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9D6" w:rsidRDefault="007E3A47" w:rsidP="001B754E">
      <w:pPr>
        <w:jc w:val="center"/>
        <w:rPr>
          <w:rFonts w:cs="Simplified Arabic"/>
          <w:sz w:val="28"/>
          <w:szCs w:val="28"/>
          <w:rtl/>
        </w:rPr>
      </w:pPr>
      <w:r>
        <w:rPr>
          <w:rFonts w:cs="Simplified Arabic"/>
          <w:b/>
          <w:bCs/>
          <w:noProof/>
          <w:color w:val="000080"/>
          <w:sz w:val="32"/>
          <w:szCs w:val="32"/>
        </w:rPr>
        <w:drawing>
          <wp:inline distT="0" distB="0" distL="0" distR="0">
            <wp:extent cx="3343275" cy="581025"/>
            <wp:effectExtent l="19050" t="0" r="9525" b="0"/>
            <wp:docPr id="1" name="Picture 1" descr="KTS LOGO CMYK[1]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TS LOGO CMYK[1]3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E18" w:rsidRPr="001715A1" w:rsidRDefault="00335E18" w:rsidP="00335E18">
      <w:pPr>
        <w:spacing w:before="240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1715A1">
        <w:rPr>
          <w:rFonts w:ascii="Simplified Arabic" w:hAnsi="Simplified Arabic" w:cs="Simplified Arabic"/>
          <w:b/>
          <w:bCs/>
          <w:sz w:val="28"/>
          <w:szCs w:val="28"/>
          <w:rtl/>
        </w:rPr>
        <w:t>مؤشـر مدركـات الإصـلاح</w:t>
      </w:r>
      <w:r w:rsidRPr="001715A1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1715A1">
        <w:rPr>
          <w:rFonts w:ascii="Simplified Arabic" w:hAnsi="Simplified Arabic" w:cs="Simplified Arabic"/>
          <w:b/>
          <w:bCs/>
          <w:sz w:val="28"/>
          <w:szCs w:val="28"/>
          <w:rtl/>
        </w:rPr>
        <w:t>في الجهـات العامـة</w:t>
      </w:r>
    </w:p>
    <w:p w:rsidR="00335E18" w:rsidRPr="001715A1" w:rsidRDefault="00335E18" w:rsidP="00335E18">
      <w:pPr>
        <w:jc w:val="center"/>
        <w:rPr>
          <w:rFonts w:ascii="Simplified Arabic" w:hAnsi="Simplified Arabic" w:cs="PT Bold Heading"/>
          <w:b/>
          <w:bCs/>
          <w:sz w:val="28"/>
          <w:szCs w:val="28"/>
        </w:rPr>
      </w:pPr>
      <w:r w:rsidRPr="001715A1">
        <w:rPr>
          <w:rFonts w:ascii="Simplified Arabic" w:hAnsi="Simplified Arabic" w:cs="PT Bold Heading"/>
          <w:b/>
          <w:bCs/>
          <w:sz w:val="28"/>
          <w:szCs w:val="28"/>
          <w:rtl/>
        </w:rPr>
        <w:t xml:space="preserve">استطلاع رأي </w:t>
      </w:r>
      <w:r w:rsidRPr="001715A1">
        <w:rPr>
          <w:rFonts w:ascii="Simplified Arabic" w:hAnsi="Simplified Arabic" w:cs="PT Bold Heading" w:hint="cs"/>
          <w:b/>
          <w:bCs/>
          <w:sz w:val="28"/>
          <w:szCs w:val="28"/>
          <w:rtl/>
        </w:rPr>
        <w:t>الموظفين</w:t>
      </w:r>
    </w:p>
    <w:p w:rsidR="00335E18" w:rsidRPr="001715A1" w:rsidRDefault="00335E18" w:rsidP="00335E18">
      <w:pPr>
        <w:pBdr>
          <w:bottom w:val="single" w:sz="12" w:space="1" w:color="auto"/>
        </w:pBdr>
        <w:ind w:left="90"/>
        <w:jc w:val="both"/>
        <w:rPr>
          <w:rFonts w:asciiTheme="majorBidi" w:hAnsiTheme="majorBidi" w:cstheme="majorBidi"/>
          <w:sz w:val="28"/>
          <w:szCs w:val="28"/>
          <w:rtl/>
          <w:lang w:bidi="ar-KW"/>
        </w:rPr>
      </w:pPr>
      <w:r w:rsidRPr="001715A1">
        <w:rPr>
          <w:rFonts w:asciiTheme="majorBidi" w:hAnsiTheme="majorBidi" w:cstheme="majorBidi"/>
          <w:sz w:val="28"/>
          <w:szCs w:val="28"/>
          <w:rtl/>
        </w:rPr>
        <w:t>نحن</w:t>
      </w:r>
      <w:r w:rsidRPr="002C4E1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F43F47">
        <w:rPr>
          <w:rFonts w:ascii="Andalus" w:hAnsi="Andalus" w:cs="Andalus"/>
          <w:sz w:val="28"/>
          <w:szCs w:val="28"/>
          <w:rtl/>
        </w:rPr>
        <w:t>جمعية الشفافية الكويتية</w:t>
      </w:r>
      <w:r w:rsidRPr="00F43F47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2C4E12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1715A1">
        <w:rPr>
          <w:rFonts w:asciiTheme="majorBidi" w:hAnsiTheme="majorBidi" w:cstheme="majorBidi"/>
          <w:sz w:val="28"/>
          <w:szCs w:val="28"/>
          <w:rtl/>
        </w:rPr>
        <w:t>نعمل على قياس مُدركات الإصلاح في الجهات الحكومية.</w:t>
      </w:r>
      <w:r w:rsidRPr="001715A1">
        <w:rPr>
          <w:rFonts w:asciiTheme="majorBidi" w:hAnsiTheme="majorBidi" w:cstheme="majorBidi"/>
          <w:sz w:val="28"/>
          <w:szCs w:val="28"/>
          <w:rtl/>
          <w:lang w:bidi="ar-KW"/>
        </w:rPr>
        <w:t>الهدف من هذا الاستبيان هو استطلاع رأيك حول الجهة التي تعمل فيها. و</w:t>
      </w:r>
      <w:r w:rsidRPr="001715A1">
        <w:rPr>
          <w:rFonts w:asciiTheme="majorBidi" w:hAnsiTheme="majorBidi" w:cstheme="majorBidi"/>
          <w:sz w:val="28"/>
          <w:szCs w:val="28"/>
          <w:rtl/>
        </w:rPr>
        <w:t>الرأي الذي ستُدلي به سيُعامل بسرية تامة، ولن يُستخدم إلا بشكل تجميعي لغرض هذه الدراسة</w:t>
      </w:r>
      <w:r w:rsidRPr="001715A1">
        <w:rPr>
          <w:rFonts w:asciiTheme="majorBidi" w:hAnsiTheme="majorBidi" w:cstheme="majorBidi"/>
          <w:sz w:val="28"/>
          <w:szCs w:val="28"/>
          <w:rtl/>
          <w:lang w:bidi="ar-KW"/>
        </w:rPr>
        <w:t xml:space="preserve"> ... </w:t>
      </w:r>
      <w:r w:rsidRPr="001715A1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شكراً جزيلاً على تعاونك</w:t>
      </w:r>
      <w:r w:rsidRPr="001715A1">
        <w:rPr>
          <w:rFonts w:asciiTheme="majorBidi" w:hAnsiTheme="majorBidi" w:cstheme="majorBidi"/>
          <w:sz w:val="28"/>
          <w:szCs w:val="28"/>
          <w:rtl/>
          <w:lang w:bidi="ar-KW"/>
        </w:rPr>
        <w:t>.</w:t>
      </w:r>
    </w:p>
    <w:p w:rsidR="00335E18" w:rsidRPr="001715A1" w:rsidRDefault="00335E18" w:rsidP="00335E18">
      <w:pPr>
        <w:pStyle w:val="a8"/>
        <w:numPr>
          <w:ilvl w:val="0"/>
          <w:numId w:val="39"/>
        </w:numPr>
        <w:jc w:val="both"/>
        <w:rPr>
          <w:rFonts w:asciiTheme="majorBidi" w:hAnsiTheme="majorBidi" w:cstheme="majorBidi"/>
          <w:sz w:val="28"/>
          <w:szCs w:val="28"/>
          <w:rtl/>
        </w:rPr>
      </w:pPr>
      <w:r w:rsidRPr="001715A1">
        <w:rPr>
          <w:rFonts w:asciiTheme="majorBidi" w:hAnsiTheme="majorBidi" w:cstheme="majorBidi"/>
          <w:sz w:val="28"/>
          <w:szCs w:val="28"/>
          <w:rtl/>
        </w:rPr>
        <w:t xml:space="preserve">ما هو تقييمك للعبارات التالية من واحد (غير موافق تماما) إلى خمسة (موافق تماما)، علما </w:t>
      </w:r>
      <w:r w:rsidRPr="001715A1">
        <w:rPr>
          <w:rFonts w:asciiTheme="majorBidi" w:hAnsiTheme="majorBidi" w:cstheme="majorBidi"/>
          <w:color w:val="000066"/>
          <w:sz w:val="28"/>
          <w:szCs w:val="28"/>
          <w:rtl/>
        </w:rPr>
        <w:t>أن</w:t>
      </w:r>
      <w:r w:rsidRPr="001715A1">
        <w:rPr>
          <w:rFonts w:asciiTheme="majorBidi" w:hAnsiTheme="majorBidi" w:cstheme="majorBidi"/>
          <w:sz w:val="28"/>
          <w:szCs w:val="28"/>
        </w:rPr>
        <w:t>)</w:t>
      </w:r>
      <w:r w:rsidRPr="001715A1">
        <w:rPr>
          <w:rFonts w:asciiTheme="majorBidi" w:hAnsiTheme="majorBidi" w:cstheme="majorBidi"/>
          <w:sz w:val="28"/>
          <w:szCs w:val="28"/>
          <w:rtl/>
        </w:rPr>
        <w:t>محايد</w:t>
      </w:r>
      <w:r w:rsidRPr="001715A1">
        <w:rPr>
          <w:rFonts w:asciiTheme="majorBidi" w:hAnsiTheme="majorBidi" w:cstheme="majorBidi"/>
          <w:sz w:val="28"/>
          <w:szCs w:val="28"/>
        </w:rPr>
        <w:t>(</w:t>
      </w:r>
      <w:r w:rsidRPr="001715A1">
        <w:rPr>
          <w:rFonts w:asciiTheme="majorBidi" w:hAnsiTheme="majorBidi" w:cstheme="majorBidi"/>
          <w:sz w:val="28"/>
          <w:szCs w:val="28"/>
          <w:rtl/>
        </w:rPr>
        <w:t xml:space="preserve"> تعني الحيادية أو عدم </w:t>
      </w:r>
      <w:r w:rsidRPr="001715A1">
        <w:rPr>
          <w:rFonts w:asciiTheme="majorBidi" w:hAnsiTheme="majorBidi" w:cstheme="majorBidi"/>
          <w:sz w:val="28"/>
          <w:szCs w:val="28"/>
          <w:rtl/>
          <w:lang w:bidi="ar-KW"/>
        </w:rPr>
        <w:t>ال</w:t>
      </w:r>
      <w:r w:rsidRPr="001715A1">
        <w:rPr>
          <w:rFonts w:asciiTheme="majorBidi" w:hAnsiTheme="majorBidi" w:cstheme="majorBidi"/>
          <w:sz w:val="28"/>
          <w:szCs w:val="28"/>
          <w:rtl/>
        </w:rPr>
        <w:t>معرفة؟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86"/>
        <w:gridCol w:w="538"/>
        <w:gridCol w:w="521"/>
        <w:gridCol w:w="520"/>
        <w:gridCol w:w="520"/>
        <w:gridCol w:w="573"/>
      </w:tblGrid>
      <w:tr w:rsidR="002C4483" w:rsidRPr="00335E18" w:rsidTr="00AF76CB">
        <w:trPr>
          <w:cantSplit/>
          <w:trHeight w:val="676"/>
          <w:tblHeader/>
          <w:jc w:val="center"/>
        </w:trPr>
        <w:tc>
          <w:tcPr>
            <w:tcW w:w="77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4483" w:rsidRPr="00335E18" w:rsidRDefault="002C4483" w:rsidP="001B754E">
            <w:pPr>
              <w:tabs>
                <w:tab w:val="left" w:pos="2868"/>
                <w:tab w:val="center" w:pos="3639"/>
              </w:tabs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ar-KW"/>
              </w:rPr>
              <w:t>العبارة</w:t>
            </w:r>
          </w:p>
        </w:tc>
        <w:tc>
          <w:tcPr>
            <w:tcW w:w="267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483" w:rsidRPr="00335E18" w:rsidRDefault="002C4483" w:rsidP="001B75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مدى موافقتك</w:t>
            </w:r>
          </w:p>
        </w:tc>
      </w:tr>
      <w:tr w:rsidR="002C4483" w:rsidRPr="00335E18" w:rsidTr="00AF76CB">
        <w:trPr>
          <w:trHeight w:val="1093"/>
          <w:tblHeader/>
          <w:jc w:val="center"/>
        </w:trPr>
        <w:tc>
          <w:tcPr>
            <w:tcW w:w="77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483" w:rsidRPr="00335E18" w:rsidRDefault="002C4483" w:rsidP="001B754E">
            <w:pPr>
              <w:ind w:firstLine="78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C4483" w:rsidRPr="00335E18" w:rsidRDefault="002C4483" w:rsidP="001B75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35E18">
              <w:rPr>
                <w:rFonts w:asciiTheme="majorBidi" w:hAnsiTheme="majorBidi" w:cstheme="majorBidi"/>
                <w:b/>
                <w:bCs/>
                <w:rtl/>
              </w:rPr>
              <w:t>غير موافق تماما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C4483" w:rsidRPr="00335E18" w:rsidRDefault="002C4483" w:rsidP="001B75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35E18">
              <w:rPr>
                <w:rFonts w:asciiTheme="majorBidi" w:hAnsiTheme="majorBidi" w:cstheme="majorBidi"/>
                <w:b/>
                <w:bCs/>
                <w:rtl/>
              </w:rPr>
              <w:t>غير موافق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C4483" w:rsidRPr="00335E18" w:rsidRDefault="002C4483" w:rsidP="001B75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35E18">
              <w:rPr>
                <w:rFonts w:asciiTheme="majorBidi" w:hAnsiTheme="majorBidi" w:cstheme="majorBidi"/>
                <w:b/>
                <w:bCs/>
                <w:rtl/>
              </w:rPr>
              <w:t>محايد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C4483" w:rsidRPr="00335E18" w:rsidRDefault="002C4483" w:rsidP="001B75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35E18">
              <w:rPr>
                <w:rFonts w:asciiTheme="majorBidi" w:hAnsiTheme="majorBidi" w:cstheme="majorBidi"/>
                <w:b/>
                <w:bCs/>
                <w:rtl/>
              </w:rPr>
              <w:t>موافق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C4483" w:rsidRPr="00335E18" w:rsidRDefault="002C4483" w:rsidP="001B75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35E18">
              <w:rPr>
                <w:rFonts w:asciiTheme="majorBidi" w:hAnsiTheme="majorBidi" w:cstheme="majorBidi"/>
                <w:b/>
                <w:bCs/>
                <w:rtl/>
              </w:rPr>
              <w:t>موافق تماما</w:t>
            </w:r>
          </w:p>
        </w:tc>
      </w:tr>
      <w:tr w:rsidR="002C4483" w:rsidRPr="00335E18" w:rsidTr="00AF76CB">
        <w:trPr>
          <w:trHeight w:val="510"/>
          <w:tblHeader/>
          <w:jc w:val="center"/>
        </w:trPr>
        <w:tc>
          <w:tcPr>
            <w:tcW w:w="77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CC00"/>
          </w:tcPr>
          <w:p w:rsidR="002C4483" w:rsidRPr="00335E18" w:rsidRDefault="002C4483" w:rsidP="001B754E">
            <w:pPr>
              <w:ind w:firstLine="78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4483" w:rsidRPr="00335E18" w:rsidRDefault="002C4483" w:rsidP="001B75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4483" w:rsidRPr="00335E18" w:rsidRDefault="002C4483" w:rsidP="001B75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4483" w:rsidRPr="00335E18" w:rsidRDefault="002C4483" w:rsidP="001B75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4483" w:rsidRPr="00335E18" w:rsidRDefault="002C4483" w:rsidP="001B75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483" w:rsidRPr="00335E18" w:rsidRDefault="002C4483" w:rsidP="001B754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</w:tr>
      <w:tr w:rsidR="00AF76CB" w:rsidRPr="00335E18" w:rsidTr="00C72BE8">
        <w:trPr>
          <w:trHeight w:val="516"/>
          <w:jc w:val="center"/>
        </w:trPr>
        <w:tc>
          <w:tcPr>
            <w:tcW w:w="82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</w:tcPr>
          <w:p w:rsidR="00AF76CB" w:rsidRPr="00335E18" w:rsidRDefault="00AF76CB" w:rsidP="001B754E">
            <w:pPr>
              <w:spacing w:before="240" w:after="240"/>
              <w:ind w:left="466" w:right="113"/>
              <w:jc w:val="center"/>
              <w:rPr>
                <w:rFonts w:asciiTheme="majorBidi" w:hAnsiTheme="majorBidi" w:cstheme="majorBidi"/>
                <w:b/>
                <w:bCs/>
                <w:color w:val="000099"/>
                <w:sz w:val="28"/>
                <w:szCs w:val="28"/>
                <w:rtl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color w:val="000099"/>
                <w:sz w:val="28"/>
                <w:szCs w:val="28"/>
                <w:rtl/>
                <w:lang w:bidi="ar-KW"/>
              </w:rPr>
              <w:t>الشفافية</w:t>
            </w: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F76CB" w:rsidRPr="00C72BE8" w:rsidRDefault="004C58A2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411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أهداف الجهة واضحة لديك</w:t>
            </w:r>
            <w:r w:rsidR="00AF76CB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،</w:t>
            </w:r>
            <w:r w:rsidR="00335E18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="00AF76CB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وتتواصل الإدارة بفاعلية مع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ك</w:t>
            </w:r>
            <w:r w:rsidR="00AF76CB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لتحقيق أهداف الجهة.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AF76CB" w:rsidRPr="00335E18" w:rsidTr="00AF76CB">
        <w:trPr>
          <w:trHeight w:val="660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6CB" w:rsidRPr="00335E18" w:rsidRDefault="00AF76CB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41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دليل مكتوب بإجراءات العمل،</w:t>
            </w:r>
            <w:r w:rsidR="00335E18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ويتم التقيُّد به وتطويره عند اللزوم.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AF76CB" w:rsidRPr="00335E18" w:rsidTr="00E476D2">
        <w:trPr>
          <w:trHeight w:val="257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6CB" w:rsidRPr="00335E18" w:rsidRDefault="00AF76CB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F76CB" w:rsidRPr="00C72BE8" w:rsidRDefault="00747BE0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41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</w:t>
            </w:r>
            <w:r w:rsidR="006A48DF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دليل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توصيف وظيفي لكل مستوى وظيفي.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747BE0" w:rsidRPr="00335E18" w:rsidTr="00E476D2">
        <w:trPr>
          <w:trHeight w:val="257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7BE0" w:rsidRPr="00335E18" w:rsidRDefault="00747BE0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47BE0" w:rsidRPr="00C72BE8" w:rsidRDefault="00747BE0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41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تعريفك</w:t>
            </w:r>
            <w:r w:rsidR="00335E18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بحقوقك وواجباتك.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7BE0" w:rsidRPr="00C72BE8" w:rsidRDefault="00747BE0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7BE0" w:rsidRPr="00C72BE8" w:rsidRDefault="00747BE0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7BE0" w:rsidRPr="00C72BE8" w:rsidRDefault="00747BE0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7BE0" w:rsidRPr="00C72BE8" w:rsidRDefault="00747BE0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747BE0" w:rsidRPr="00C72BE8" w:rsidRDefault="00747BE0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AF76CB" w:rsidRPr="00335E18" w:rsidTr="00335E18">
        <w:trPr>
          <w:trHeight w:val="688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F76CB" w:rsidRPr="00335E18" w:rsidRDefault="00AF76CB" w:rsidP="001B754E">
            <w:pPr>
              <w:spacing w:before="240" w:after="240"/>
              <w:ind w:left="46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F76CB" w:rsidRPr="00335E18" w:rsidRDefault="00AF76CB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411"/>
              <w:jc w:val="lowKashida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قنوات اتصال فاعلة لتوصيل آراء الموظفين للإدارة العليا</w:t>
            </w:r>
            <w:r w:rsidR="00335E18" w:rsidRPr="00335E1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</w:t>
            </w:r>
            <w:r w:rsidRPr="00335E1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(اقتراحات أو شكاوى)</w:t>
            </w:r>
            <w:r w:rsidR="00335E18" w:rsidRPr="00335E1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كما يتم</w:t>
            </w:r>
            <w:r w:rsidR="00335E18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إطلاع الموظفين على أية مشاريع جديدة تحدث تغييرا في عملهم.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F76CB" w:rsidRPr="00C72BE8" w:rsidRDefault="00AF76CB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C17D9D" w:rsidRPr="00335E18" w:rsidTr="00E476D2">
        <w:trPr>
          <w:trHeight w:val="257"/>
          <w:jc w:val="center"/>
        </w:trPr>
        <w:tc>
          <w:tcPr>
            <w:tcW w:w="82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C17D9D" w:rsidRPr="00335E18" w:rsidRDefault="00C17D9D" w:rsidP="00AA1CF2">
            <w:pPr>
              <w:spacing w:before="240" w:after="240"/>
              <w:ind w:left="466" w:right="113"/>
              <w:jc w:val="center"/>
              <w:rPr>
                <w:rFonts w:asciiTheme="majorBidi" w:hAnsiTheme="majorBidi" w:cstheme="majorBidi"/>
                <w:b/>
                <w:bCs/>
                <w:color w:val="000099"/>
                <w:sz w:val="28"/>
                <w:szCs w:val="28"/>
                <w:rtl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color w:val="000099"/>
                <w:sz w:val="28"/>
                <w:szCs w:val="28"/>
                <w:rtl/>
                <w:lang w:bidi="ar-KW"/>
              </w:rPr>
              <w:t>النزاهة</w:t>
            </w: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335E18" w:rsidRDefault="00C17D9D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411"/>
              <w:jc w:val="lowKashida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الموظفون لا يستغلون الممتلكات العامة لمصالحهم الشخصية</w:t>
            </w:r>
            <w:r w:rsidR="00335E18" w:rsidRPr="00335E1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</w:t>
            </w:r>
            <w:r w:rsidRPr="00335E1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(استخدام سيارات جهة عملك، قرطاسية، أدوات ومعدات)</w:t>
            </w:r>
            <w:r w:rsidRPr="00335E1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C17D9D" w:rsidRPr="00335E18" w:rsidTr="00C17D9D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335E18" w:rsidRDefault="00C17D9D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335E18" w:rsidRDefault="00C17D9D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411"/>
              <w:jc w:val="lowKashida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الموظفون ليس لديهم تجاوزات مالية</w:t>
            </w:r>
            <w:r w:rsidRPr="00335E1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</w:t>
            </w:r>
            <w:r w:rsidR="00335E18" w:rsidRPr="00335E1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</w:t>
            </w:r>
            <w:r w:rsidRPr="00335E1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رشوة، أخذ مخصصات غير مستحقة، سرقة)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C17D9D" w:rsidRPr="00335E18" w:rsidTr="00E476D2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335E18" w:rsidRDefault="00C17D9D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335E18" w:rsidRDefault="00C17D9D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411"/>
              <w:jc w:val="lowKashida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الموظفون ليس لديهم تجاوزات إدارية</w:t>
            </w:r>
            <w:r w:rsidR="00335E18" w:rsidRPr="00335E1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</w:t>
            </w:r>
            <w:r w:rsidRPr="00335E1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(الواسطة، خرق للوائح، تجاوز للصلاحيات المقررة)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C17D9D" w:rsidRPr="00335E18" w:rsidTr="00C17D9D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335E18" w:rsidRDefault="00C17D9D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41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تحظر الجهة على الموظفين قبول الهدايا لدى تقديم خدمة للجمهور، ويتم إعلامك بهذا الحظر.. كما يتم تفعيل هذا الحظر. 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C17D9D" w:rsidRPr="00335E18" w:rsidTr="00E476D2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335E18" w:rsidRDefault="00C17D9D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توعية وتدريب الموظفين والإشرافيين والقياديين على  قيم النزاهة وأخلاقيات المهنة.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C17D9D" w:rsidRPr="00335E18" w:rsidTr="00335E18">
        <w:trPr>
          <w:trHeight w:val="488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335E18" w:rsidRDefault="00C17D9D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دليل معايير لأخلاقيات المهنة، ويتم الإفصاح عن</w:t>
            </w:r>
            <w:r w:rsidR="00E12BC2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ه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.. </w:t>
            </w:r>
            <w:r w:rsidR="00E12BC2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كما يتم العمل به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C17D9D" w:rsidRPr="00335E18" w:rsidTr="00335E18">
        <w:trPr>
          <w:trHeight w:val="712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335E18" w:rsidRDefault="00C17D9D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يتم تشجيع الموظفين على الإبلاغ عن حالات الفساد من خلال التوعية وحماية المبلغ.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17D9D" w:rsidRPr="00C72BE8" w:rsidRDefault="00C17D9D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</w:tbl>
    <w:p w:rsidR="00AA1CF2" w:rsidRDefault="00AA1CF2">
      <w:r>
        <w:br w:type="page"/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86"/>
        <w:gridCol w:w="538"/>
        <w:gridCol w:w="521"/>
        <w:gridCol w:w="520"/>
        <w:gridCol w:w="520"/>
        <w:gridCol w:w="573"/>
      </w:tblGrid>
      <w:tr w:rsidR="001B754E" w:rsidRPr="00335E18" w:rsidTr="00E476D2">
        <w:trPr>
          <w:trHeight w:val="241"/>
          <w:jc w:val="center"/>
        </w:trPr>
        <w:tc>
          <w:tcPr>
            <w:tcW w:w="828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</w:tcPr>
          <w:p w:rsidR="001B754E" w:rsidRPr="00335E18" w:rsidRDefault="001B754E" w:rsidP="00E145D8">
            <w:pPr>
              <w:spacing w:before="240" w:after="240"/>
              <w:ind w:left="466" w:right="113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color w:val="000099"/>
                <w:sz w:val="28"/>
                <w:szCs w:val="28"/>
                <w:rtl/>
                <w:lang w:bidi="ar-KW"/>
              </w:rPr>
              <w:lastRenderedPageBreak/>
              <w:t>المساءلة</w:t>
            </w: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يتم مساءلة </w:t>
            </w:r>
            <w:r w:rsidR="00577BD0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ومحاسبة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من يقوم بأية تجاوزات مالية وإدارية.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1B754E" w:rsidRPr="00335E18" w:rsidTr="00AF76CB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754E" w:rsidRPr="00335E18" w:rsidRDefault="001B754E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577BD0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</w:t>
            </w:r>
            <w:r w:rsidR="001B754E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وجد وحدة إدارية للرقابة والتدقيق الداخلي، تتبع الإدارة العليا </w:t>
            </w:r>
            <w:r w:rsidR="001B754E" w:rsidRPr="00C72BE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(الوزير أو مجلس الإدارة)</w:t>
            </w:r>
            <w:r w:rsidR="001B754E"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، ويؤخذ بتوصياتها.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1B754E" w:rsidRPr="00335E18" w:rsidTr="0034143A">
        <w:trPr>
          <w:trHeight w:val="555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754E" w:rsidRPr="00335E18" w:rsidRDefault="001B754E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التزام بجميع القوانين واللوائح المنظمة للعمل، وتشمل القوانين المنظمة للتعيينات، أو</w:t>
            </w:r>
            <w:r w:rsidR="00E145D8" w:rsidRPr="00C72BE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الترقيات، أو</w:t>
            </w:r>
            <w:r w:rsidR="00E145D8" w:rsidRPr="00C72BE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العلاوات، وغيرها.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1B754E" w:rsidRPr="00335E18" w:rsidTr="0034143A">
        <w:trPr>
          <w:trHeight w:val="283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754E" w:rsidRPr="00335E18" w:rsidRDefault="001B754E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0C727C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يوجد نظام فعال للنظر في شكاوى الموظفين.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F96574" w:rsidRPr="00335E18" w:rsidTr="001B754E">
        <w:trPr>
          <w:trHeight w:val="241"/>
          <w:jc w:val="center"/>
        </w:trPr>
        <w:tc>
          <w:tcPr>
            <w:tcW w:w="828" w:type="dxa"/>
            <w:vMerge w:val="restart"/>
            <w:tcBorders>
              <w:left w:val="single" w:sz="8" w:space="0" w:color="auto"/>
              <w:right w:val="single" w:sz="8" w:space="0" w:color="auto"/>
            </w:tcBorders>
            <w:textDirection w:val="btLr"/>
          </w:tcPr>
          <w:p w:rsidR="00F96574" w:rsidRPr="00335E18" w:rsidRDefault="00F96574" w:rsidP="001B754E">
            <w:pPr>
              <w:spacing w:before="240" w:after="240"/>
              <w:ind w:left="466" w:right="113"/>
              <w:jc w:val="center"/>
              <w:rPr>
                <w:rFonts w:asciiTheme="majorBidi" w:hAnsiTheme="majorBidi" w:cstheme="majorBidi"/>
                <w:b/>
                <w:bCs/>
                <w:color w:val="000099"/>
                <w:sz w:val="28"/>
                <w:szCs w:val="28"/>
                <w:rtl/>
                <w:lang w:bidi="ar-KW"/>
              </w:rPr>
            </w:pPr>
            <w:bookmarkStart w:id="0" w:name="_GoBack" w:colFirst="0" w:colLast="0"/>
            <w:r w:rsidRPr="00335E18">
              <w:rPr>
                <w:rFonts w:asciiTheme="majorBidi" w:hAnsiTheme="majorBidi" w:cstheme="majorBidi"/>
                <w:b/>
                <w:bCs/>
                <w:color w:val="000099"/>
                <w:sz w:val="28"/>
                <w:szCs w:val="28"/>
                <w:rtl/>
                <w:lang w:bidi="ar-KW"/>
              </w:rPr>
              <w:t>العدالة</w:t>
            </w: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معايير وضوابط عند اتخاذ القرارات، ويتم الإشارة إليها</w:t>
            </w:r>
            <w:r w:rsidR="00E145D8" w:rsidRPr="00C72BE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عند اتخاذ القرارات.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bookmarkEnd w:id="0"/>
      <w:tr w:rsidR="00F96574" w:rsidRPr="00335E18" w:rsidTr="001B754E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</w:tcPr>
          <w:p w:rsidR="00F96574" w:rsidRPr="00335E18" w:rsidRDefault="00F96574" w:rsidP="001B754E">
            <w:pPr>
              <w:spacing w:before="240" w:after="240"/>
              <w:ind w:left="466" w:right="113"/>
              <w:jc w:val="center"/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تلتزم</w:t>
            </w:r>
            <w:r w:rsidR="00E145D8" w:rsidRPr="00C72BE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الجهة بالعدالة والمساواة بين الموظفين دون النظر إلى الجنس، أو الأصل، أو اللغة، أو الدين.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F96574" w:rsidRPr="00335E18" w:rsidTr="001B754E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6574" w:rsidRPr="00335E18" w:rsidRDefault="00F96574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6574" w:rsidRPr="00335E18" w:rsidRDefault="00F96574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b/>
                <w:bCs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يطبق مبدأ الثواب والعقاب على الموظفين</w:t>
            </w:r>
            <w:r w:rsidR="00335E18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 xml:space="preserve"> </w:t>
            </w:r>
            <w:r w:rsidRPr="00335E1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(نظام لمكافأة المجد ومحاسبة المقصر)</w:t>
            </w:r>
            <w:r w:rsidRPr="00335E1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F96574" w:rsidRPr="00335E18" w:rsidTr="001B754E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6574" w:rsidRPr="00335E18" w:rsidRDefault="00F96574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6574" w:rsidRPr="00C72BE8" w:rsidRDefault="00F96574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تلتزم الجهة بتطبيق معايير وضوابط  موضوعية لاختيار الموظفين في المناصب الإشرافية و القيادية.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F96574" w:rsidRPr="00335E18" w:rsidTr="001B754E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6574" w:rsidRPr="00335E18" w:rsidRDefault="00F96574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6574" w:rsidRPr="00C72BE8" w:rsidRDefault="00F96574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عدالة بالنسبة لعدد الدورات/ المهام/ اللجان التي تتاح  لكل موظف - وتتم وفقا لمعايير الأداء والجدارة.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F96574" w:rsidRPr="00335E18" w:rsidTr="001B754E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6574" w:rsidRPr="00335E18" w:rsidRDefault="00F96574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6574" w:rsidRPr="00C72BE8" w:rsidRDefault="00F96574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هناك عدالة بين عدد النساء والرجال في المناصب </w:t>
            </w:r>
            <w:r w:rsidR="00E145D8" w:rsidRPr="00C72BE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الإشرافية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F96574" w:rsidRPr="00335E18" w:rsidTr="00335E18">
        <w:trPr>
          <w:trHeight w:val="786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6574" w:rsidRPr="00335E18" w:rsidRDefault="00F96574" w:rsidP="001B754E">
            <w:pPr>
              <w:spacing w:before="240" w:after="240"/>
              <w:ind w:left="466"/>
              <w:jc w:val="lowKashida"/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6574" w:rsidRPr="00335E18" w:rsidRDefault="00F96574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هناك عدالة بين عدد النساء والرجال في المناصب القيادية</w:t>
            </w:r>
            <w:r w:rsidRPr="00335E1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</w:t>
            </w:r>
            <w:r w:rsidRPr="00335E1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 xml:space="preserve">(عدد النساء في منصب وكيل وزارة مساعد فأعلى بالنسبة </w:t>
            </w:r>
            <w:r w:rsidR="00335E18" w:rsidRPr="00335E18">
              <w:rPr>
                <w:rFonts w:asciiTheme="majorBidi" w:hAnsiTheme="majorBidi" w:cstheme="majorBidi" w:hint="cs"/>
                <w:sz w:val="20"/>
                <w:szCs w:val="20"/>
                <w:rtl/>
                <w:lang w:bidi="ar-KW"/>
              </w:rPr>
              <w:t>للإجمالي</w:t>
            </w:r>
            <w:r w:rsidRPr="00335E18"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  <w:t>)</w:t>
            </w:r>
            <w:r w:rsidRPr="00335E18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F96574" w:rsidRPr="00C72BE8" w:rsidRDefault="00F96574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1B754E" w:rsidRPr="00335E18" w:rsidTr="001B754E">
        <w:trPr>
          <w:trHeight w:val="241"/>
          <w:jc w:val="center"/>
        </w:trPr>
        <w:tc>
          <w:tcPr>
            <w:tcW w:w="82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1B754E" w:rsidRPr="00AA1CF2" w:rsidRDefault="001B754E" w:rsidP="00E145D8">
            <w:pPr>
              <w:spacing w:before="240" w:after="240"/>
              <w:ind w:left="466" w:right="113"/>
              <w:jc w:val="center"/>
              <w:rPr>
                <w:rFonts w:asciiTheme="majorBidi" w:hAnsiTheme="majorBidi" w:cstheme="majorBidi"/>
                <w:b/>
                <w:bCs/>
                <w:color w:val="000099"/>
                <w:sz w:val="20"/>
                <w:szCs w:val="20"/>
                <w:rtl/>
                <w:lang w:bidi="ar-KW"/>
              </w:rPr>
            </w:pPr>
            <w:r w:rsidRPr="00AA1CF2">
              <w:rPr>
                <w:rFonts w:asciiTheme="majorBidi" w:hAnsiTheme="majorBidi" w:cstheme="majorBidi"/>
                <w:b/>
                <w:bCs/>
                <w:color w:val="000099"/>
                <w:sz w:val="20"/>
                <w:szCs w:val="20"/>
                <w:rtl/>
                <w:lang w:bidi="ar-KW"/>
              </w:rPr>
              <w:t>التخطيط الاستراتيجي</w:t>
            </w: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54E" w:rsidRPr="00C72BE8" w:rsidRDefault="001B754E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توجد خطة استراتيجية ذات رؤية ورسالة وقيم وأهداف واضحة.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1B754E" w:rsidRPr="00335E18" w:rsidTr="001B754E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754E" w:rsidRPr="00335E18" w:rsidRDefault="001B754E" w:rsidP="001B754E">
            <w:pPr>
              <w:tabs>
                <w:tab w:val="num" w:pos="814"/>
              </w:tabs>
              <w:spacing w:before="240" w:after="240"/>
              <w:ind w:left="461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54E" w:rsidRPr="00C72BE8" w:rsidRDefault="001B754E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الالتزام في تفعيل الخطة الاستراتيجية حسب جدول زمني معتمد.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1B754E" w:rsidRPr="00335E18" w:rsidTr="001B754E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754E" w:rsidRPr="00335E18" w:rsidRDefault="001B754E" w:rsidP="001B754E">
            <w:pPr>
              <w:tabs>
                <w:tab w:val="num" w:pos="814"/>
              </w:tabs>
              <w:spacing w:before="240" w:after="240"/>
              <w:ind w:left="461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54E" w:rsidRPr="0034143A" w:rsidRDefault="00741466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34143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يوجد</w:t>
            </w:r>
            <w:r w:rsidR="001B754E" w:rsidRPr="0034143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نظام لقياس نسب الإنجاز انطلاقا من الخطة في نهاية كل سنة مالية</w:t>
            </w:r>
            <w:r w:rsidR="001B754E" w:rsidRPr="0034143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1B754E" w:rsidRPr="00335E18" w:rsidTr="001B754E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754E" w:rsidRPr="00335E18" w:rsidRDefault="001B754E" w:rsidP="001B754E">
            <w:pPr>
              <w:tabs>
                <w:tab w:val="num" w:pos="814"/>
              </w:tabs>
              <w:spacing w:before="240" w:after="240"/>
              <w:ind w:left="461"/>
              <w:rPr>
                <w:rFonts w:asciiTheme="majorBidi" w:hAnsiTheme="majorBidi" w:cstheme="majorBidi"/>
                <w:color w:val="FF0000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54E" w:rsidRPr="0034143A" w:rsidRDefault="001B754E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34143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يتم إشراك المستويات الإدارية المختلفة في إعداد</w:t>
            </w:r>
            <w:r w:rsidR="00741466" w:rsidRPr="0034143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وتطوير</w:t>
            </w:r>
            <w:r w:rsidR="00E145D8" w:rsidRPr="0034143A">
              <w:rPr>
                <w:rFonts w:asciiTheme="majorBidi" w:hAnsiTheme="majorBidi" w:cstheme="majorBidi" w:hint="cs"/>
                <w:b/>
                <w:bCs/>
                <w:rtl/>
                <w:lang w:bidi="ar-KW"/>
              </w:rPr>
              <w:t xml:space="preserve"> </w:t>
            </w:r>
            <w:r w:rsidRPr="0034143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الخطة الاستراتيجية</w:t>
            </w:r>
            <w:r w:rsidRPr="0034143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1B754E" w:rsidRPr="00C72BE8" w:rsidRDefault="001B754E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9551F2" w:rsidRPr="00335E18" w:rsidTr="009551F2">
        <w:trPr>
          <w:trHeight w:val="241"/>
          <w:jc w:val="center"/>
        </w:trPr>
        <w:tc>
          <w:tcPr>
            <w:tcW w:w="82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9551F2" w:rsidRPr="00335E18" w:rsidRDefault="009551F2" w:rsidP="009551F2">
            <w:pPr>
              <w:tabs>
                <w:tab w:val="num" w:pos="814"/>
              </w:tabs>
              <w:spacing w:before="240" w:after="240"/>
              <w:ind w:left="466" w:right="113"/>
              <w:jc w:val="center"/>
              <w:rPr>
                <w:rFonts w:asciiTheme="majorBidi" w:hAnsiTheme="majorBidi" w:cstheme="majorBidi"/>
                <w:b/>
                <w:bCs/>
                <w:color w:val="000099"/>
                <w:sz w:val="28"/>
                <w:szCs w:val="28"/>
                <w:rtl/>
                <w:lang w:bidi="ar-KW"/>
              </w:rPr>
            </w:pPr>
            <w:r w:rsidRPr="00335E18">
              <w:rPr>
                <w:rFonts w:asciiTheme="majorBidi" w:hAnsiTheme="majorBidi" w:cstheme="majorBidi"/>
                <w:b/>
                <w:bCs/>
                <w:color w:val="000099"/>
                <w:sz w:val="28"/>
                <w:szCs w:val="28"/>
                <w:rtl/>
                <w:lang w:bidi="ar-KW"/>
              </w:rPr>
              <w:t>القيادة</w:t>
            </w: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القيادة قدوة في ممارساتها</w:t>
            </w:r>
            <w:r w:rsidR="00E145D8" w:rsidRPr="00C72BE8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للعمل، وتلتزم باللوائح وأخلاقيات العمل.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9551F2" w:rsidRPr="00335E18" w:rsidTr="00AF76CB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551F2" w:rsidRPr="00335E18" w:rsidRDefault="009551F2" w:rsidP="001B754E">
            <w:pPr>
              <w:tabs>
                <w:tab w:val="num" w:pos="814"/>
              </w:tabs>
              <w:spacing w:before="240" w:after="240"/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1F2" w:rsidRPr="0034143A" w:rsidRDefault="009551F2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34143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توفر القيادة بيئة عمل تشجع العاملين على الإنجاز</w:t>
            </w:r>
            <w:r w:rsidR="00335E18" w:rsidRPr="0034143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 xml:space="preserve"> </w:t>
            </w:r>
            <w:r w:rsidRPr="0034143A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والإبداع والابتكار والتعلم</w:t>
            </w:r>
            <w:r w:rsidRPr="0034143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9551F2" w:rsidRPr="00335E18" w:rsidTr="009551F2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1F2" w:rsidRPr="00335E18" w:rsidRDefault="009551F2" w:rsidP="001B754E">
            <w:pPr>
              <w:tabs>
                <w:tab w:val="num" w:pos="814"/>
              </w:tabs>
              <w:spacing w:before="240" w:after="240"/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تحرص القيادة على تأهيل قيادات مستقبلية.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9551F2" w:rsidRPr="00335E18" w:rsidTr="00AF76CB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551F2" w:rsidRPr="00335E18" w:rsidRDefault="009551F2" w:rsidP="001B754E">
            <w:pPr>
              <w:tabs>
                <w:tab w:val="num" w:pos="814"/>
              </w:tabs>
              <w:spacing w:before="240" w:after="240"/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تحرص القيادة على مكافأة وتقدير المتميزين في العمل.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  <w:tr w:rsidR="009551F2" w:rsidRPr="00335E18" w:rsidTr="009551F2">
        <w:trPr>
          <w:trHeight w:val="241"/>
          <w:jc w:val="center"/>
        </w:trPr>
        <w:tc>
          <w:tcPr>
            <w:tcW w:w="8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1F2" w:rsidRPr="00335E18" w:rsidRDefault="009551F2" w:rsidP="001B754E">
            <w:pPr>
              <w:tabs>
                <w:tab w:val="num" w:pos="814"/>
              </w:tabs>
              <w:spacing w:before="240" w:after="240"/>
              <w:ind w:left="466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68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numPr>
                <w:ilvl w:val="1"/>
                <w:numId w:val="41"/>
              </w:numPr>
              <w:tabs>
                <w:tab w:val="clear" w:pos="1440"/>
              </w:tabs>
              <w:ind w:left="553" w:hanging="502"/>
              <w:jc w:val="lowKashida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C72BE8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تتواصل القيادة بفاعلية مع السلطات العليا بالدولة لتحقيق أهداف الجهة.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9551F2" w:rsidRPr="00C72BE8" w:rsidRDefault="009551F2" w:rsidP="00C72BE8">
            <w:pPr>
              <w:ind w:left="51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</w:tr>
    </w:tbl>
    <w:p w:rsidR="004E03EC" w:rsidRPr="0034143A" w:rsidRDefault="004E03EC" w:rsidP="004E03EC">
      <w:pPr>
        <w:pStyle w:val="a8"/>
        <w:ind w:left="450"/>
        <w:rPr>
          <w:rFonts w:asciiTheme="majorBidi" w:hAnsiTheme="majorBidi" w:cstheme="majorBidi"/>
          <w:b/>
          <w:bCs/>
          <w:sz w:val="16"/>
          <w:szCs w:val="16"/>
          <w:lang w:bidi="ar-KW"/>
        </w:rPr>
      </w:pPr>
    </w:p>
    <w:p w:rsidR="00335E18" w:rsidRPr="001715A1" w:rsidRDefault="00335E18" w:rsidP="00335E18">
      <w:pPr>
        <w:pStyle w:val="a8"/>
        <w:numPr>
          <w:ilvl w:val="0"/>
          <w:numId w:val="39"/>
        </w:numPr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  <w:r w:rsidRPr="001715A1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بيانات أساسية:</w:t>
      </w:r>
    </w:p>
    <w:tbl>
      <w:tblPr>
        <w:tblStyle w:val="a4"/>
        <w:bidiVisual/>
        <w:tblW w:w="0" w:type="auto"/>
        <w:tblInd w:w="90" w:type="dxa"/>
        <w:tblLook w:val="04A0"/>
      </w:tblPr>
      <w:tblGrid>
        <w:gridCol w:w="1116"/>
        <w:gridCol w:w="708"/>
        <w:gridCol w:w="1276"/>
        <w:gridCol w:w="1701"/>
        <w:gridCol w:w="1418"/>
        <w:gridCol w:w="1134"/>
        <w:gridCol w:w="1657"/>
        <w:gridCol w:w="1286"/>
      </w:tblGrid>
      <w:tr w:rsidR="00335E18" w:rsidRPr="001715A1" w:rsidTr="00AA1CF2">
        <w:trPr>
          <w:trHeight w:val="480"/>
        </w:trPr>
        <w:tc>
          <w:tcPr>
            <w:tcW w:w="1116" w:type="dxa"/>
          </w:tcPr>
          <w:p w:rsidR="00335E18" w:rsidRPr="001715A1" w:rsidRDefault="00335E18" w:rsidP="00016470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الجنسية</w:t>
            </w:r>
          </w:p>
        </w:tc>
        <w:tc>
          <w:tcPr>
            <w:tcW w:w="708" w:type="dxa"/>
          </w:tcPr>
          <w:p w:rsidR="00335E18" w:rsidRPr="001715A1" w:rsidRDefault="00335E18" w:rsidP="00016470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النوع</w:t>
            </w:r>
          </w:p>
        </w:tc>
        <w:tc>
          <w:tcPr>
            <w:tcW w:w="1276" w:type="dxa"/>
          </w:tcPr>
          <w:p w:rsidR="00335E18" w:rsidRPr="001715A1" w:rsidRDefault="00335E18" w:rsidP="00016470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الفئة العمرية</w:t>
            </w:r>
          </w:p>
        </w:tc>
        <w:tc>
          <w:tcPr>
            <w:tcW w:w="1701" w:type="dxa"/>
          </w:tcPr>
          <w:p w:rsidR="00335E18" w:rsidRPr="001715A1" w:rsidRDefault="00335E18" w:rsidP="00016470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الدخل الشهري د.ك</w:t>
            </w:r>
          </w:p>
        </w:tc>
        <w:tc>
          <w:tcPr>
            <w:tcW w:w="1418" w:type="dxa"/>
          </w:tcPr>
          <w:p w:rsidR="00335E18" w:rsidRPr="00AA1CF2" w:rsidRDefault="00335E18" w:rsidP="00AA1CF2">
            <w:pPr>
              <w:ind w:left="51"/>
              <w:jc w:val="center"/>
              <w:rPr>
                <w:rFonts w:asciiTheme="majorBidi" w:hAnsiTheme="majorBidi" w:cstheme="majorBidi"/>
                <w:rtl/>
                <w:lang w:bidi="ar-KW"/>
              </w:rPr>
            </w:pPr>
            <w:r w:rsidRPr="00AA1CF2">
              <w:rPr>
                <w:rFonts w:asciiTheme="majorBidi" w:hAnsiTheme="majorBidi" w:cstheme="majorBidi"/>
                <w:rtl/>
                <w:lang w:bidi="ar-KW"/>
              </w:rPr>
              <w:t>المستوى التعليمي</w:t>
            </w:r>
          </w:p>
        </w:tc>
        <w:tc>
          <w:tcPr>
            <w:tcW w:w="1134" w:type="dxa"/>
          </w:tcPr>
          <w:p w:rsidR="00335E18" w:rsidRPr="00AA1CF2" w:rsidRDefault="00335E18" w:rsidP="00AA1CF2">
            <w:pPr>
              <w:ind w:left="51"/>
              <w:jc w:val="center"/>
              <w:rPr>
                <w:rFonts w:asciiTheme="majorBidi" w:hAnsiTheme="majorBidi" w:cstheme="majorBidi"/>
                <w:rtl/>
                <w:lang w:bidi="ar-KW"/>
              </w:rPr>
            </w:pPr>
            <w:r w:rsidRPr="00AA1CF2">
              <w:rPr>
                <w:rFonts w:asciiTheme="majorBidi" w:hAnsiTheme="majorBidi" w:cstheme="majorBidi"/>
                <w:rtl/>
                <w:lang w:bidi="ar-KW"/>
              </w:rPr>
              <w:t>المستوى الوظيفي</w:t>
            </w:r>
          </w:p>
        </w:tc>
        <w:tc>
          <w:tcPr>
            <w:tcW w:w="1657" w:type="dxa"/>
          </w:tcPr>
          <w:p w:rsidR="00335E18" w:rsidRPr="001715A1" w:rsidRDefault="00335E18" w:rsidP="00016470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سنوات الخبرة</w:t>
            </w:r>
          </w:p>
        </w:tc>
        <w:tc>
          <w:tcPr>
            <w:tcW w:w="1286" w:type="dxa"/>
          </w:tcPr>
          <w:p w:rsidR="00335E18" w:rsidRPr="001715A1" w:rsidRDefault="00335E18" w:rsidP="00016470">
            <w:pPr>
              <w:spacing w:after="240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rtl/>
                <w:lang w:bidi="ar-KW"/>
              </w:rPr>
              <w:t>المحافظة</w:t>
            </w:r>
          </w:p>
        </w:tc>
      </w:tr>
      <w:tr w:rsidR="00335E18" w:rsidRPr="001715A1" w:rsidTr="00016470">
        <w:tc>
          <w:tcPr>
            <w:tcW w:w="111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كويتي</w:t>
            </w:r>
          </w:p>
        </w:tc>
        <w:tc>
          <w:tcPr>
            <w:tcW w:w="708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ذكر</w:t>
            </w:r>
          </w:p>
        </w:tc>
        <w:tc>
          <w:tcPr>
            <w:tcW w:w="127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أقل من 25</w:t>
            </w:r>
          </w:p>
        </w:tc>
        <w:tc>
          <w:tcPr>
            <w:tcW w:w="1701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أقل من 500</w:t>
            </w:r>
          </w:p>
        </w:tc>
        <w:tc>
          <w:tcPr>
            <w:tcW w:w="1418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متوسط أو أقل</w:t>
            </w:r>
          </w:p>
        </w:tc>
        <w:tc>
          <w:tcPr>
            <w:tcW w:w="1134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موظف</w:t>
            </w:r>
          </w:p>
        </w:tc>
        <w:tc>
          <w:tcPr>
            <w:tcW w:w="1657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أقل من 5 سنوات</w:t>
            </w:r>
          </w:p>
        </w:tc>
        <w:tc>
          <w:tcPr>
            <w:tcW w:w="128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العاصمة</w:t>
            </w:r>
          </w:p>
        </w:tc>
      </w:tr>
      <w:tr w:rsidR="00335E18" w:rsidRPr="001715A1" w:rsidTr="00016470">
        <w:tc>
          <w:tcPr>
            <w:tcW w:w="111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غير كويتي</w:t>
            </w:r>
          </w:p>
        </w:tc>
        <w:tc>
          <w:tcPr>
            <w:tcW w:w="708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أنثى</w:t>
            </w:r>
          </w:p>
        </w:tc>
        <w:tc>
          <w:tcPr>
            <w:tcW w:w="127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25 - 34</w:t>
            </w:r>
          </w:p>
        </w:tc>
        <w:tc>
          <w:tcPr>
            <w:tcW w:w="1701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501-1000</w:t>
            </w:r>
          </w:p>
        </w:tc>
        <w:tc>
          <w:tcPr>
            <w:tcW w:w="1418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ثانوي</w:t>
            </w:r>
          </w:p>
        </w:tc>
        <w:tc>
          <w:tcPr>
            <w:tcW w:w="1134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رئيس قسم</w:t>
            </w:r>
          </w:p>
        </w:tc>
        <w:tc>
          <w:tcPr>
            <w:tcW w:w="1657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من 5 - 10 سنوات</w:t>
            </w:r>
          </w:p>
        </w:tc>
        <w:tc>
          <w:tcPr>
            <w:tcW w:w="128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حولي</w:t>
            </w:r>
          </w:p>
        </w:tc>
      </w:tr>
      <w:tr w:rsidR="00335E18" w:rsidRPr="001715A1" w:rsidTr="00016470">
        <w:tc>
          <w:tcPr>
            <w:tcW w:w="1116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lang w:bidi="ar-KW"/>
              </w:rPr>
            </w:pPr>
          </w:p>
        </w:tc>
        <w:tc>
          <w:tcPr>
            <w:tcW w:w="708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lang w:bidi="ar-KW"/>
              </w:rPr>
            </w:pPr>
          </w:p>
        </w:tc>
        <w:tc>
          <w:tcPr>
            <w:tcW w:w="127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35 - 45</w:t>
            </w:r>
          </w:p>
        </w:tc>
        <w:tc>
          <w:tcPr>
            <w:tcW w:w="1701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1001-1500</w:t>
            </w:r>
          </w:p>
        </w:tc>
        <w:tc>
          <w:tcPr>
            <w:tcW w:w="1418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دبلوم</w:t>
            </w:r>
          </w:p>
        </w:tc>
        <w:tc>
          <w:tcPr>
            <w:tcW w:w="1134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مراقب</w:t>
            </w:r>
          </w:p>
        </w:tc>
        <w:tc>
          <w:tcPr>
            <w:tcW w:w="1657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 xml:space="preserve">من 11 - 20 سنة </w:t>
            </w:r>
          </w:p>
        </w:tc>
        <w:tc>
          <w:tcPr>
            <w:tcW w:w="128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الفروانية</w:t>
            </w:r>
          </w:p>
        </w:tc>
      </w:tr>
      <w:tr w:rsidR="00335E18" w:rsidRPr="001715A1" w:rsidTr="00016470">
        <w:tc>
          <w:tcPr>
            <w:tcW w:w="1116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lang w:bidi="ar-KW"/>
              </w:rPr>
            </w:pPr>
          </w:p>
        </w:tc>
        <w:tc>
          <w:tcPr>
            <w:tcW w:w="708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lang w:bidi="ar-KW"/>
              </w:rPr>
            </w:pPr>
          </w:p>
        </w:tc>
        <w:tc>
          <w:tcPr>
            <w:tcW w:w="127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أكثر من 45</w:t>
            </w:r>
          </w:p>
        </w:tc>
        <w:tc>
          <w:tcPr>
            <w:tcW w:w="1701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1501-2000</w:t>
            </w:r>
          </w:p>
        </w:tc>
        <w:tc>
          <w:tcPr>
            <w:tcW w:w="1418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جامعي</w:t>
            </w:r>
          </w:p>
        </w:tc>
        <w:tc>
          <w:tcPr>
            <w:tcW w:w="1134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مدير</w:t>
            </w:r>
          </w:p>
        </w:tc>
        <w:tc>
          <w:tcPr>
            <w:tcW w:w="1657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أكثر من 20 سنة</w:t>
            </w:r>
          </w:p>
        </w:tc>
        <w:tc>
          <w:tcPr>
            <w:tcW w:w="128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الأحمدي</w:t>
            </w:r>
          </w:p>
        </w:tc>
      </w:tr>
      <w:tr w:rsidR="00335E18" w:rsidRPr="001715A1" w:rsidTr="00016470">
        <w:tc>
          <w:tcPr>
            <w:tcW w:w="1116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lang w:bidi="ar-KW"/>
              </w:rPr>
            </w:pPr>
          </w:p>
        </w:tc>
        <w:tc>
          <w:tcPr>
            <w:tcW w:w="708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lang w:bidi="ar-KW"/>
              </w:rPr>
            </w:pPr>
          </w:p>
        </w:tc>
        <w:tc>
          <w:tcPr>
            <w:tcW w:w="1276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1701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2001-2500</w:t>
            </w:r>
          </w:p>
        </w:tc>
        <w:tc>
          <w:tcPr>
            <w:tcW w:w="1418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أعلى من جامعي</w:t>
            </w:r>
          </w:p>
        </w:tc>
        <w:tc>
          <w:tcPr>
            <w:tcW w:w="1134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أخرى</w:t>
            </w:r>
          </w:p>
        </w:tc>
        <w:tc>
          <w:tcPr>
            <w:tcW w:w="1657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128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الجهراء</w:t>
            </w:r>
          </w:p>
        </w:tc>
      </w:tr>
      <w:tr w:rsidR="00335E18" w:rsidRPr="001715A1" w:rsidTr="00016470">
        <w:tc>
          <w:tcPr>
            <w:tcW w:w="1116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lang w:bidi="ar-KW"/>
              </w:rPr>
            </w:pPr>
          </w:p>
        </w:tc>
        <w:tc>
          <w:tcPr>
            <w:tcW w:w="708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lang w:bidi="ar-KW"/>
              </w:rPr>
            </w:pPr>
          </w:p>
        </w:tc>
        <w:tc>
          <w:tcPr>
            <w:tcW w:w="1276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1701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2501 فأكثر</w:t>
            </w:r>
          </w:p>
        </w:tc>
        <w:tc>
          <w:tcPr>
            <w:tcW w:w="1418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1134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1657" w:type="dxa"/>
          </w:tcPr>
          <w:p w:rsidR="00335E18" w:rsidRPr="00AA1CF2" w:rsidRDefault="00335E18" w:rsidP="00AA1CF2">
            <w:pPr>
              <w:ind w:left="51"/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KW"/>
              </w:rPr>
            </w:pPr>
          </w:p>
        </w:tc>
        <w:tc>
          <w:tcPr>
            <w:tcW w:w="1286" w:type="dxa"/>
          </w:tcPr>
          <w:p w:rsidR="00335E18" w:rsidRPr="001715A1" w:rsidRDefault="00335E18" w:rsidP="00016470">
            <w:pPr>
              <w:pStyle w:val="a8"/>
              <w:numPr>
                <w:ilvl w:val="0"/>
                <w:numId w:val="40"/>
              </w:numPr>
              <w:tabs>
                <w:tab w:val="left" w:pos="175"/>
              </w:tabs>
              <w:spacing w:after="240"/>
              <w:ind w:left="0" w:firstLine="15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KW"/>
              </w:rPr>
              <w:t>مبارك الكبير</w:t>
            </w:r>
          </w:p>
        </w:tc>
      </w:tr>
    </w:tbl>
    <w:p w:rsidR="00335E18" w:rsidRPr="00335E18" w:rsidRDefault="00335E18" w:rsidP="00335E18">
      <w:pPr>
        <w:jc w:val="center"/>
        <w:rPr>
          <w:rFonts w:asciiTheme="majorBidi" w:hAnsiTheme="majorBidi" w:cstheme="majorBidi"/>
          <w:sz w:val="16"/>
          <w:szCs w:val="16"/>
          <w:rtl/>
          <w:lang w:bidi="ar-KW"/>
        </w:rPr>
      </w:pPr>
    </w:p>
    <w:p w:rsidR="00335E18" w:rsidRPr="00335E18" w:rsidRDefault="00335E18" w:rsidP="00335E18">
      <w:pPr>
        <w:jc w:val="center"/>
        <w:rPr>
          <w:rFonts w:asciiTheme="majorBidi" w:hAnsiTheme="majorBidi" w:cstheme="majorBidi"/>
          <w:sz w:val="16"/>
          <w:szCs w:val="16"/>
          <w:rtl/>
          <w:lang w:bidi="ar-KW"/>
        </w:rPr>
      </w:pPr>
      <w:r w:rsidRPr="00335E18">
        <w:rPr>
          <w:rFonts w:asciiTheme="majorBidi" w:hAnsiTheme="majorBidi" w:cstheme="majorBidi"/>
          <w:sz w:val="16"/>
          <w:szCs w:val="16"/>
          <w:rtl/>
          <w:lang w:bidi="ar-KW"/>
        </w:rPr>
        <w:t>================================================================</w:t>
      </w:r>
    </w:p>
    <w:p w:rsidR="00335E18" w:rsidRPr="001715A1" w:rsidRDefault="00335E18" w:rsidP="0034143A">
      <w:pPr>
        <w:spacing w:after="240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  <w:r w:rsidRPr="001715A1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لاستخدام إدارة الاستقصاء</w:t>
      </w:r>
    </w:p>
    <w:tbl>
      <w:tblPr>
        <w:tblStyle w:val="a4"/>
        <w:bidiVisual/>
        <w:tblW w:w="0" w:type="auto"/>
        <w:tblLook w:val="04A0"/>
      </w:tblPr>
      <w:tblGrid>
        <w:gridCol w:w="1294"/>
        <w:gridCol w:w="3436"/>
        <w:gridCol w:w="992"/>
        <w:gridCol w:w="706"/>
        <w:gridCol w:w="1274"/>
        <w:gridCol w:w="266"/>
        <w:gridCol w:w="266"/>
        <w:gridCol w:w="183"/>
        <w:gridCol w:w="95"/>
        <w:gridCol w:w="266"/>
        <w:gridCol w:w="266"/>
        <w:gridCol w:w="278"/>
        <w:gridCol w:w="266"/>
        <w:gridCol w:w="123"/>
        <w:gridCol w:w="143"/>
        <w:gridCol w:w="266"/>
        <w:gridCol w:w="266"/>
      </w:tblGrid>
      <w:tr w:rsidR="00335E18" w:rsidRPr="001715A1" w:rsidTr="00016470">
        <w:tc>
          <w:tcPr>
            <w:tcW w:w="1298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  <w:t>اسم الجهة</w:t>
            </w:r>
          </w:p>
        </w:tc>
        <w:tc>
          <w:tcPr>
            <w:tcW w:w="3451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3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  <w:t>رقم الجهة</w:t>
            </w:r>
          </w:p>
        </w:tc>
        <w:tc>
          <w:tcPr>
            <w:tcW w:w="708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127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  <w:t>رمز الباحث</w:t>
            </w:r>
          </w:p>
        </w:tc>
        <w:tc>
          <w:tcPr>
            <w:tcW w:w="709" w:type="dxa"/>
            <w:gridSpan w:val="3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1276" w:type="dxa"/>
            <w:gridSpan w:val="6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  <w:t>رمز المشرف</w:t>
            </w:r>
          </w:p>
        </w:tc>
        <w:tc>
          <w:tcPr>
            <w:tcW w:w="675" w:type="dxa"/>
            <w:gridSpan w:val="3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335E18" w:rsidRPr="001715A1" w:rsidTr="00016470">
        <w:tc>
          <w:tcPr>
            <w:tcW w:w="1298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  <w:t>اسم الموقع</w:t>
            </w:r>
          </w:p>
        </w:tc>
        <w:tc>
          <w:tcPr>
            <w:tcW w:w="3451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3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  <w:t>رقم الموقع</w:t>
            </w:r>
          </w:p>
        </w:tc>
        <w:tc>
          <w:tcPr>
            <w:tcW w:w="708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127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  <w:t>تاريخ المقابلة</w:t>
            </w:r>
          </w:p>
        </w:tc>
        <w:tc>
          <w:tcPr>
            <w:tcW w:w="26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6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66" w:type="dxa"/>
            <w:gridSpan w:val="2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  <w:t>/</w:t>
            </w:r>
          </w:p>
        </w:tc>
        <w:tc>
          <w:tcPr>
            <w:tcW w:w="26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6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6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  <w:r w:rsidRPr="001715A1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  <w:t>/</w:t>
            </w:r>
          </w:p>
        </w:tc>
        <w:tc>
          <w:tcPr>
            <w:tcW w:w="26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66" w:type="dxa"/>
            <w:gridSpan w:val="2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6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66" w:type="dxa"/>
          </w:tcPr>
          <w:p w:rsidR="00335E18" w:rsidRPr="001715A1" w:rsidRDefault="00335E18" w:rsidP="00016470">
            <w:pPr>
              <w:spacing w:after="24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</w:tbl>
    <w:p w:rsidR="00712BDA" w:rsidRPr="0034143A" w:rsidRDefault="00712BDA" w:rsidP="004E03EC">
      <w:pPr>
        <w:ind w:left="90"/>
        <w:rPr>
          <w:rFonts w:asciiTheme="majorBidi" w:hAnsiTheme="majorBidi" w:cstheme="majorBidi"/>
          <w:b/>
          <w:bCs/>
          <w:sz w:val="2"/>
          <w:szCs w:val="2"/>
          <w:u w:val="single"/>
          <w:lang w:bidi="ar-KW"/>
        </w:rPr>
      </w:pPr>
    </w:p>
    <w:sectPr w:rsidR="00712BDA" w:rsidRPr="0034143A" w:rsidSect="00F97897">
      <w:pgSz w:w="11906" w:h="16838"/>
      <w:pgMar w:top="990" w:right="836" w:bottom="630" w:left="900" w:header="708" w:footer="36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52C" w:rsidRDefault="0048452C">
      <w:r>
        <w:separator/>
      </w:r>
    </w:p>
  </w:endnote>
  <w:endnote w:type="continuationSeparator" w:id="1">
    <w:p w:rsidR="0048452C" w:rsidRDefault="00484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52C" w:rsidRDefault="0048452C">
      <w:r>
        <w:separator/>
      </w:r>
    </w:p>
  </w:footnote>
  <w:footnote w:type="continuationSeparator" w:id="1">
    <w:p w:rsidR="0048452C" w:rsidRDefault="004845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889"/>
    <w:multiLevelType w:val="multilevel"/>
    <w:tmpl w:val="E60A8D70"/>
    <w:lvl w:ilvl="0">
      <w:start w:val="1"/>
      <w:numFmt w:val="decimal"/>
      <w:lvlText w:val="%1-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057C092E"/>
    <w:multiLevelType w:val="hybridMultilevel"/>
    <w:tmpl w:val="BF7209D8"/>
    <w:lvl w:ilvl="0" w:tplc="2188B288">
      <w:start w:val="1"/>
      <w:numFmt w:val="decimal"/>
      <w:lvlText w:val="%1)"/>
      <w:lvlJc w:val="left"/>
      <w:pPr>
        <w:tabs>
          <w:tab w:val="num" w:pos="851"/>
        </w:tabs>
        <w:ind w:left="1004" w:hanging="10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C64CC"/>
    <w:multiLevelType w:val="hybridMultilevel"/>
    <w:tmpl w:val="419C7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76748"/>
    <w:multiLevelType w:val="hybridMultilevel"/>
    <w:tmpl w:val="03AE7768"/>
    <w:lvl w:ilvl="0" w:tplc="58EE0590">
      <w:start w:val="1"/>
      <w:numFmt w:val="decimal"/>
      <w:lvlText w:val="%1)"/>
      <w:lvlJc w:val="left"/>
      <w:pPr>
        <w:tabs>
          <w:tab w:val="num" w:pos="1061"/>
        </w:tabs>
        <w:ind w:left="1061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4">
    <w:nsid w:val="0A115E04"/>
    <w:multiLevelType w:val="multilevel"/>
    <w:tmpl w:val="25488B5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111629A4"/>
    <w:multiLevelType w:val="hybridMultilevel"/>
    <w:tmpl w:val="72B06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537FC9"/>
    <w:multiLevelType w:val="hybridMultilevel"/>
    <w:tmpl w:val="3DA09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264A56"/>
    <w:multiLevelType w:val="hybridMultilevel"/>
    <w:tmpl w:val="364EA8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C0575"/>
    <w:multiLevelType w:val="multilevel"/>
    <w:tmpl w:val="34EA7D4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1FA546B7"/>
    <w:multiLevelType w:val="hybridMultilevel"/>
    <w:tmpl w:val="5820524A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2A20F2"/>
    <w:multiLevelType w:val="hybridMultilevel"/>
    <w:tmpl w:val="5844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2C6851"/>
    <w:multiLevelType w:val="hybridMultilevel"/>
    <w:tmpl w:val="F458985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954C48"/>
    <w:multiLevelType w:val="hybridMultilevel"/>
    <w:tmpl w:val="B9C8DACA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E1CB5"/>
    <w:multiLevelType w:val="hybridMultilevel"/>
    <w:tmpl w:val="11F8A7E6"/>
    <w:lvl w:ilvl="0" w:tplc="81CA8BA4">
      <w:start w:val="1"/>
      <w:numFmt w:val="bullet"/>
      <w:lvlText w:val="□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>
    <w:nsid w:val="25847902"/>
    <w:multiLevelType w:val="hybridMultilevel"/>
    <w:tmpl w:val="325099F8"/>
    <w:lvl w:ilvl="0" w:tplc="0409000F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8"/>
        </w:tabs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8"/>
        </w:tabs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8"/>
        </w:tabs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8"/>
        </w:tabs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8"/>
        </w:tabs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8"/>
        </w:tabs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8"/>
        </w:tabs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8"/>
        </w:tabs>
        <w:ind w:left="6558" w:hanging="180"/>
      </w:pPr>
    </w:lvl>
  </w:abstractNum>
  <w:abstractNum w:abstractNumId="15">
    <w:nsid w:val="295552FE"/>
    <w:multiLevelType w:val="hybridMultilevel"/>
    <w:tmpl w:val="50CC132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A2040C1"/>
    <w:multiLevelType w:val="hybridMultilevel"/>
    <w:tmpl w:val="D6702A22"/>
    <w:lvl w:ilvl="0" w:tplc="AF92FAB2">
      <w:start w:val="1"/>
      <w:numFmt w:val="decimal"/>
      <w:lvlText w:val="%1)"/>
      <w:lvlJc w:val="left"/>
      <w:pPr>
        <w:tabs>
          <w:tab w:val="num" w:pos="1211"/>
        </w:tabs>
        <w:ind w:left="1364" w:hanging="10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3E5778"/>
    <w:multiLevelType w:val="hybridMultilevel"/>
    <w:tmpl w:val="3C0057EC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2F616195"/>
    <w:multiLevelType w:val="multilevel"/>
    <w:tmpl w:val="B85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974EE6"/>
    <w:multiLevelType w:val="multilevel"/>
    <w:tmpl w:val="E20452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0">
    <w:nsid w:val="329D62D5"/>
    <w:multiLevelType w:val="multilevel"/>
    <w:tmpl w:val="4B0204B0"/>
    <w:lvl w:ilvl="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63491D"/>
    <w:multiLevelType w:val="hybridMultilevel"/>
    <w:tmpl w:val="61F69E5A"/>
    <w:lvl w:ilvl="0" w:tplc="04090011">
      <w:start w:val="1"/>
      <w:numFmt w:val="decimal"/>
      <w:lvlText w:val="%1)"/>
      <w:lvlJc w:val="left"/>
      <w:pPr>
        <w:ind w:left="1106" w:hanging="360"/>
      </w:p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2">
    <w:nsid w:val="481D4410"/>
    <w:multiLevelType w:val="hybridMultilevel"/>
    <w:tmpl w:val="CD56D4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D612EE"/>
    <w:multiLevelType w:val="hybridMultilevel"/>
    <w:tmpl w:val="CC742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73ABB"/>
    <w:multiLevelType w:val="hybridMultilevel"/>
    <w:tmpl w:val="A246E356"/>
    <w:lvl w:ilvl="0" w:tplc="138E92E6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6D503B8"/>
    <w:multiLevelType w:val="hybridMultilevel"/>
    <w:tmpl w:val="9BB29B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9A9A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C8F5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E84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2669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18C7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628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E030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4ED2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187944"/>
    <w:multiLevelType w:val="hybridMultilevel"/>
    <w:tmpl w:val="0B60DD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C13E33"/>
    <w:multiLevelType w:val="hybridMultilevel"/>
    <w:tmpl w:val="C0B4511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28">
    <w:nsid w:val="5A070779"/>
    <w:multiLevelType w:val="hybridMultilevel"/>
    <w:tmpl w:val="B67C6A3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u w:color="FFFF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3E3C65"/>
    <w:multiLevelType w:val="hybridMultilevel"/>
    <w:tmpl w:val="5A9C9746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C56696"/>
    <w:multiLevelType w:val="hybridMultilevel"/>
    <w:tmpl w:val="4E487692"/>
    <w:lvl w:ilvl="0" w:tplc="58EE0590">
      <w:start w:val="1"/>
      <w:numFmt w:val="decimal"/>
      <w:lvlText w:val="%1)"/>
      <w:lvlJc w:val="left"/>
      <w:pPr>
        <w:tabs>
          <w:tab w:val="num" w:pos="1380"/>
        </w:tabs>
        <w:ind w:left="1380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31">
    <w:nsid w:val="60741944"/>
    <w:multiLevelType w:val="multilevel"/>
    <w:tmpl w:val="3C0057EC"/>
    <w:lvl w:ilvl="0">
      <w:start w:val="1"/>
      <w:numFmt w:val="decimal"/>
      <w:lvlText w:val="%1)"/>
      <w:lvlJc w:val="left"/>
      <w:pPr>
        <w:tabs>
          <w:tab w:val="num" w:pos="918"/>
        </w:tabs>
        <w:ind w:left="1071" w:hanging="89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50837D5"/>
    <w:multiLevelType w:val="hybridMultilevel"/>
    <w:tmpl w:val="526ED26C"/>
    <w:lvl w:ilvl="0" w:tplc="58EE059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5A6A79"/>
    <w:multiLevelType w:val="hybridMultilevel"/>
    <w:tmpl w:val="C2F609CE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457DB9"/>
    <w:multiLevelType w:val="hybridMultilevel"/>
    <w:tmpl w:val="36048796"/>
    <w:lvl w:ilvl="0" w:tplc="E1A658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A60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Simplified Arabic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5325F4"/>
    <w:multiLevelType w:val="hybridMultilevel"/>
    <w:tmpl w:val="8ACE8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141A02"/>
    <w:multiLevelType w:val="hybridMultilevel"/>
    <w:tmpl w:val="E18445A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7">
    <w:nsid w:val="7765378A"/>
    <w:multiLevelType w:val="hybridMultilevel"/>
    <w:tmpl w:val="E20452B0"/>
    <w:lvl w:ilvl="0" w:tplc="58EE0590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38">
    <w:nsid w:val="7B8E4737"/>
    <w:multiLevelType w:val="hybridMultilevel"/>
    <w:tmpl w:val="4EC67C08"/>
    <w:lvl w:ilvl="0" w:tplc="25466550">
      <w:numFmt w:val="bullet"/>
      <w:lvlText w:val=""/>
      <w:lvlJc w:val="left"/>
      <w:pPr>
        <w:ind w:left="45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9">
    <w:nsid w:val="7F2914F3"/>
    <w:multiLevelType w:val="hybridMultilevel"/>
    <w:tmpl w:val="A0F8BF7C"/>
    <w:lvl w:ilvl="0" w:tplc="58EE0590">
      <w:start w:val="1"/>
      <w:numFmt w:val="decimal"/>
      <w:lvlText w:val="%1)"/>
      <w:lvlJc w:val="left"/>
      <w:pPr>
        <w:tabs>
          <w:tab w:val="num" w:pos="927"/>
        </w:tabs>
        <w:ind w:left="92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F692C58"/>
    <w:multiLevelType w:val="hybridMultilevel"/>
    <w:tmpl w:val="B0D801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4"/>
  </w:num>
  <w:num w:numId="3">
    <w:abstractNumId w:val="30"/>
  </w:num>
  <w:num w:numId="4">
    <w:abstractNumId w:val="27"/>
  </w:num>
  <w:num w:numId="5">
    <w:abstractNumId w:val="32"/>
  </w:num>
  <w:num w:numId="6">
    <w:abstractNumId w:val="39"/>
  </w:num>
  <w:num w:numId="7">
    <w:abstractNumId w:val="17"/>
  </w:num>
  <w:num w:numId="8">
    <w:abstractNumId w:val="8"/>
  </w:num>
  <w:num w:numId="9">
    <w:abstractNumId w:val="15"/>
  </w:num>
  <w:num w:numId="10">
    <w:abstractNumId w:val="3"/>
  </w:num>
  <w:num w:numId="11">
    <w:abstractNumId w:val="33"/>
  </w:num>
  <w:num w:numId="12">
    <w:abstractNumId w:val="34"/>
  </w:num>
  <w:num w:numId="13">
    <w:abstractNumId w:val="36"/>
  </w:num>
  <w:num w:numId="14">
    <w:abstractNumId w:val="11"/>
  </w:num>
  <w:num w:numId="15">
    <w:abstractNumId w:val="29"/>
  </w:num>
  <w:num w:numId="16">
    <w:abstractNumId w:val="22"/>
  </w:num>
  <w:num w:numId="17">
    <w:abstractNumId w:val="4"/>
  </w:num>
  <w:num w:numId="18">
    <w:abstractNumId w:val="1"/>
  </w:num>
  <w:num w:numId="19">
    <w:abstractNumId w:val="31"/>
  </w:num>
  <w:num w:numId="20">
    <w:abstractNumId w:val="37"/>
  </w:num>
  <w:num w:numId="21">
    <w:abstractNumId w:val="13"/>
  </w:num>
  <w:num w:numId="22">
    <w:abstractNumId w:val="19"/>
  </w:num>
  <w:num w:numId="23">
    <w:abstractNumId w:val="12"/>
  </w:num>
  <w:num w:numId="24">
    <w:abstractNumId w:val="28"/>
  </w:num>
  <w:num w:numId="25">
    <w:abstractNumId w:val="16"/>
  </w:num>
  <w:num w:numId="26">
    <w:abstractNumId w:val="18"/>
  </w:num>
  <w:num w:numId="27">
    <w:abstractNumId w:val="20"/>
  </w:num>
  <w:num w:numId="28">
    <w:abstractNumId w:val="10"/>
  </w:num>
  <w:num w:numId="29">
    <w:abstractNumId w:val="14"/>
  </w:num>
  <w:num w:numId="30">
    <w:abstractNumId w:val="40"/>
  </w:num>
  <w:num w:numId="31">
    <w:abstractNumId w:val="5"/>
  </w:num>
  <w:num w:numId="32">
    <w:abstractNumId w:val="6"/>
  </w:num>
  <w:num w:numId="33">
    <w:abstractNumId w:val="35"/>
  </w:num>
  <w:num w:numId="34">
    <w:abstractNumId w:val="26"/>
  </w:num>
  <w:num w:numId="35">
    <w:abstractNumId w:val="23"/>
  </w:num>
  <w:num w:numId="36">
    <w:abstractNumId w:val="2"/>
  </w:num>
  <w:num w:numId="37">
    <w:abstractNumId w:val="25"/>
  </w:num>
  <w:num w:numId="38">
    <w:abstractNumId w:val="21"/>
  </w:num>
  <w:num w:numId="39">
    <w:abstractNumId w:val="38"/>
  </w:num>
  <w:num w:numId="40">
    <w:abstractNumId w:val="7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776"/>
    <w:rsid w:val="0000119D"/>
    <w:rsid w:val="00003507"/>
    <w:rsid w:val="00005934"/>
    <w:rsid w:val="00012168"/>
    <w:rsid w:val="00012227"/>
    <w:rsid w:val="00013FEE"/>
    <w:rsid w:val="00016790"/>
    <w:rsid w:val="000207E5"/>
    <w:rsid w:val="00020FEE"/>
    <w:rsid w:val="000213EA"/>
    <w:rsid w:val="000265D3"/>
    <w:rsid w:val="00027CB9"/>
    <w:rsid w:val="000327CE"/>
    <w:rsid w:val="000331B6"/>
    <w:rsid w:val="00033952"/>
    <w:rsid w:val="00036C07"/>
    <w:rsid w:val="00037BD8"/>
    <w:rsid w:val="000437B7"/>
    <w:rsid w:val="00043D61"/>
    <w:rsid w:val="000512A2"/>
    <w:rsid w:val="0005375C"/>
    <w:rsid w:val="0005388E"/>
    <w:rsid w:val="00055033"/>
    <w:rsid w:val="00055DD1"/>
    <w:rsid w:val="000576EC"/>
    <w:rsid w:val="00060A8D"/>
    <w:rsid w:val="000616DD"/>
    <w:rsid w:val="00062D97"/>
    <w:rsid w:val="00063DF6"/>
    <w:rsid w:val="000645BB"/>
    <w:rsid w:val="000666CF"/>
    <w:rsid w:val="00066E37"/>
    <w:rsid w:val="00070359"/>
    <w:rsid w:val="000704A9"/>
    <w:rsid w:val="00070500"/>
    <w:rsid w:val="000705FD"/>
    <w:rsid w:val="0007287A"/>
    <w:rsid w:val="000735A7"/>
    <w:rsid w:val="000746D8"/>
    <w:rsid w:val="00074B39"/>
    <w:rsid w:val="00074C07"/>
    <w:rsid w:val="0007524E"/>
    <w:rsid w:val="000768A4"/>
    <w:rsid w:val="00077E5F"/>
    <w:rsid w:val="000834F5"/>
    <w:rsid w:val="00084478"/>
    <w:rsid w:val="00086344"/>
    <w:rsid w:val="00091676"/>
    <w:rsid w:val="0009548A"/>
    <w:rsid w:val="000966F7"/>
    <w:rsid w:val="00097C12"/>
    <w:rsid w:val="000A12FB"/>
    <w:rsid w:val="000A2CB9"/>
    <w:rsid w:val="000A3E87"/>
    <w:rsid w:val="000A4D45"/>
    <w:rsid w:val="000A519F"/>
    <w:rsid w:val="000A7516"/>
    <w:rsid w:val="000A76F9"/>
    <w:rsid w:val="000B0EB4"/>
    <w:rsid w:val="000B1D18"/>
    <w:rsid w:val="000B1F49"/>
    <w:rsid w:val="000B6F2F"/>
    <w:rsid w:val="000C0C7F"/>
    <w:rsid w:val="000C18D7"/>
    <w:rsid w:val="000C1C64"/>
    <w:rsid w:val="000C276C"/>
    <w:rsid w:val="000C453A"/>
    <w:rsid w:val="000C5C06"/>
    <w:rsid w:val="000C727C"/>
    <w:rsid w:val="000D08F8"/>
    <w:rsid w:val="000D3452"/>
    <w:rsid w:val="000D6530"/>
    <w:rsid w:val="000D68E5"/>
    <w:rsid w:val="000D7929"/>
    <w:rsid w:val="000E333F"/>
    <w:rsid w:val="000E4201"/>
    <w:rsid w:val="000E42D9"/>
    <w:rsid w:val="000E4392"/>
    <w:rsid w:val="000F0253"/>
    <w:rsid w:val="000F1E90"/>
    <w:rsid w:val="000F2C3C"/>
    <w:rsid w:val="000F4F01"/>
    <w:rsid w:val="000F4F91"/>
    <w:rsid w:val="000F6B9A"/>
    <w:rsid w:val="000F7444"/>
    <w:rsid w:val="000F7B28"/>
    <w:rsid w:val="00100017"/>
    <w:rsid w:val="00101F4D"/>
    <w:rsid w:val="00102453"/>
    <w:rsid w:val="00103738"/>
    <w:rsid w:val="0010442F"/>
    <w:rsid w:val="00106367"/>
    <w:rsid w:val="00110D9C"/>
    <w:rsid w:val="00110E2D"/>
    <w:rsid w:val="00110F57"/>
    <w:rsid w:val="0011387A"/>
    <w:rsid w:val="001149FC"/>
    <w:rsid w:val="001157EB"/>
    <w:rsid w:val="00115950"/>
    <w:rsid w:val="00120D1C"/>
    <w:rsid w:val="0012508D"/>
    <w:rsid w:val="001250F7"/>
    <w:rsid w:val="001265F6"/>
    <w:rsid w:val="00133F35"/>
    <w:rsid w:val="001372C3"/>
    <w:rsid w:val="00140A5F"/>
    <w:rsid w:val="00142B8B"/>
    <w:rsid w:val="00146A51"/>
    <w:rsid w:val="0015083C"/>
    <w:rsid w:val="0015357B"/>
    <w:rsid w:val="0015581B"/>
    <w:rsid w:val="001567B5"/>
    <w:rsid w:val="00157EF4"/>
    <w:rsid w:val="00161A59"/>
    <w:rsid w:val="001633D6"/>
    <w:rsid w:val="00163750"/>
    <w:rsid w:val="001679CF"/>
    <w:rsid w:val="00170474"/>
    <w:rsid w:val="001761CB"/>
    <w:rsid w:val="00176D6C"/>
    <w:rsid w:val="0017782B"/>
    <w:rsid w:val="0018148F"/>
    <w:rsid w:val="00182AA3"/>
    <w:rsid w:val="00183183"/>
    <w:rsid w:val="00184431"/>
    <w:rsid w:val="001849E7"/>
    <w:rsid w:val="00184FDF"/>
    <w:rsid w:val="00185A9A"/>
    <w:rsid w:val="0018617E"/>
    <w:rsid w:val="001939C2"/>
    <w:rsid w:val="001959E2"/>
    <w:rsid w:val="00195AEC"/>
    <w:rsid w:val="001A0857"/>
    <w:rsid w:val="001A0DF9"/>
    <w:rsid w:val="001A3AD2"/>
    <w:rsid w:val="001A4F4A"/>
    <w:rsid w:val="001A6EC9"/>
    <w:rsid w:val="001A7606"/>
    <w:rsid w:val="001A7764"/>
    <w:rsid w:val="001B02F9"/>
    <w:rsid w:val="001B307E"/>
    <w:rsid w:val="001B31A7"/>
    <w:rsid w:val="001B33F2"/>
    <w:rsid w:val="001B3D44"/>
    <w:rsid w:val="001B463C"/>
    <w:rsid w:val="001B5719"/>
    <w:rsid w:val="001B6982"/>
    <w:rsid w:val="001B754E"/>
    <w:rsid w:val="001C089F"/>
    <w:rsid w:val="001C4B73"/>
    <w:rsid w:val="001C5384"/>
    <w:rsid w:val="001D0F0B"/>
    <w:rsid w:val="001D10B9"/>
    <w:rsid w:val="001D2D91"/>
    <w:rsid w:val="001D4022"/>
    <w:rsid w:val="001D5489"/>
    <w:rsid w:val="001D71B0"/>
    <w:rsid w:val="001D73DA"/>
    <w:rsid w:val="001E5887"/>
    <w:rsid w:val="001E7D8C"/>
    <w:rsid w:val="001F168F"/>
    <w:rsid w:val="001F1EA7"/>
    <w:rsid w:val="001F1FB8"/>
    <w:rsid w:val="001F21D6"/>
    <w:rsid w:val="001F24D4"/>
    <w:rsid w:val="001F3C49"/>
    <w:rsid w:val="00202FEC"/>
    <w:rsid w:val="002037C2"/>
    <w:rsid w:val="00203B6A"/>
    <w:rsid w:val="002064DD"/>
    <w:rsid w:val="00206D27"/>
    <w:rsid w:val="0020733F"/>
    <w:rsid w:val="0020797F"/>
    <w:rsid w:val="00207B90"/>
    <w:rsid w:val="00213202"/>
    <w:rsid w:val="00215629"/>
    <w:rsid w:val="00216AFF"/>
    <w:rsid w:val="00216E69"/>
    <w:rsid w:val="00217E30"/>
    <w:rsid w:val="00224969"/>
    <w:rsid w:val="00224F01"/>
    <w:rsid w:val="0022749E"/>
    <w:rsid w:val="0023044A"/>
    <w:rsid w:val="00230F68"/>
    <w:rsid w:val="0023226D"/>
    <w:rsid w:val="002336B5"/>
    <w:rsid w:val="00234776"/>
    <w:rsid w:val="00241ED8"/>
    <w:rsid w:val="002430DC"/>
    <w:rsid w:val="00245AF3"/>
    <w:rsid w:val="00246A34"/>
    <w:rsid w:val="00247CFF"/>
    <w:rsid w:val="00253301"/>
    <w:rsid w:val="00260881"/>
    <w:rsid w:val="00263225"/>
    <w:rsid w:val="00270562"/>
    <w:rsid w:val="00270E11"/>
    <w:rsid w:val="0027124F"/>
    <w:rsid w:val="002717F9"/>
    <w:rsid w:val="00272763"/>
    <w:rsid w:val="00272DAB"/>
    <w:rsid w:val="002745B5"/>
    <w:rsid w:val="00276B3F"/>
    <w:rsid w:val="0028000A"/>
    <w:rsid w:val="00282D64"/>
    <w:rsid w:val="002855B3"/>
    <w:rsid w:val="00285848"/>
    <w:rsid w:val="002860AA"/>
    <w:rsid w:val="002A33BF"/>
    <w:rsid w:val="002A4F95"/>
    <w:rsid w:val="002A7A99"/>
    <w:rsid w:val="002B0786"/>
    <w:rsid w:val="002B25BF"/>
    <w:rsid w:val="002B3E20"/>
    <w:rsid w:val="002B4C62"/>
    <w:rsid w:val="002B4E68"/>
    <w:rsid w:val="002B5729"/>
    <w:rsid w:val="002B6F65"/>
    <w:rsid w:val="002C0638"/>
    <w:rsid w:val="002C2FDF"/>
    <w:rsid w:val="002C379E"/>
    <w:rsid w:val="002C4483"/>
    <w:rsid w:val="002D0B4F"/>
    <w:rsid w:val="002D2921"/>
    <w:rsid w:val="002D29B1"/>
    <w:rsid w:val="002E236A"/>
    <w:rsid w:val="002E7193"/>
    <w:rsid w:val="002E76AC"/>
    <w:rsid w:val="002E7A6F"/>
    <w:rsid w:val="002E7F56"/>
    <w:rsid w:val="002F0247"/>
    <w:rsid w:val="002F1168"/>
    <w:rsid w:val="002F5996"/>
    <w:rsid w:val="002F7106"/>
    <w:rsid w:val="003010EC"/>
    <w:rsid w:val="00303308"/>
    <w:rsid w:val="0030578B"/>
    <w:rsid w:val="003066AA"/>
    <w:rsid w:val="003074D0"/>
    <w:rsid w:val="003127EB"/>
    <w:rsid w:val="00312917"/>
    <w:rsid w:val="00315782"/>
    <w:rsid w:val="00315AFF"/>
    <w:rsid w:val="003177B5"/>
    <w:rsid w:val="003177BD"/>
    <w:rsid w:val="003209F3"/>
    <w:rsid w:val="00323BAB"/>
    <w:rsid w:val="00326CB1"/>
    <w:rsid w:val="003307C8"/>
    <w:rsid w:val="003311A7"/>
    <w:rsid w:val="00332EB9"/>
    <w:rsid w:val="0033324F"/>
    <w:rsid w:val="003350DB"/>
    <w:rsid w:val="00335E18"/>
    <w:rsid w:val="00341330"/>
    <w:rsid w:val="0034143A"/>
    <w:rsid w:val="003420CE"/>
    <w:rsid w:val="003431E4"/>
    <w:rsid w:val="00343DAB"/>
    <w:rsid w:val="0034433A"/>
    <w:rsid w:val="003446DC"/>
    <w:rsid w:val="00351AD3"/>
    <w:rsid w:val="00354324"/>
    <w:rsid w:val="003545FC"/>
    <w:rsid w:val="0035798B"/>
    <w:rsid w:val="0036025F"/>
    <w:rsid w:val="00360937"/>
    <w:rsid w:val="00360B6E"/>
    <w:rsid w:val="00361302"/>
    <w:rsid w:val="00370490"/>
    <w:rsid w:val="00371A21"/>
    <w:rsid w:val="0037221B"/>
    <w:rsid w:val="003746AE"/>
    <w:rsid w:val="003749B9"/>
    <w:rsid w:val="00375E62"/>
    <w:rsid w:val="00384174"/>
    <w:rsid w:val="003849BF"/>
    <w:rsid w:val="00384C3B"/>
    <w:rsid w:val="00384E40"/>
    <w:rsid w:val="00390877"/>
    <w:rsid w:val="00390E80"/>
    <w:rsid w:val="0039117D"/>
    <w:rsid w:val="00393B10"/>
    <w:rsid w:val="00393DCB"/>
    <w:rsid w:val="003966EB"/>
    <w:rsid w:val="00397122"/>
    <w:rsid w:val="00397328"/>
    <w:rsid w:val="003A3655"/>
    <w:rsid w:val="003A37B8"/>
    <w:rsid w:val="003A4594"/>
    <w:rsid w:val="003A5093"/>
    <w:rsid w:val="003A5B8F"/>
    <w:rsid w:val="003A605F"/>
    <w:rsid w:val="003A649C"/>
    <w:rsid w:val="003A6CA2"/>
    <w:rsid w:val="003A7CE2"/>
    <w:rsid w:val="003B0069"/>
    <w:rsid w:val="003B0248"/>
    <w:rsid w:val="003B3C29"/>
    <w:rsid w:val="003B3E1E"/>
    <w:rsid w:val="003B3F87"/>
    <w:rsid w:val="003B5558"/>
    <w:rsid w:val="003B58DE"/>
    <w:rsid w:val="003B6A8A"/>
    <w:rsid w:val="003C0D2E"/>
    <w:rsid w:val="003C30D9"/>
    <w:rsid w:val="003C5D7A"/>
    <w:rsid w:val="003C6BAC"/>
    <w:rsid w:val="003D0624"/>
    <w:rsid w:val="003D078F"/>
    <w:rsid w:val="003D125E"/>
    <w:rsid w:val="003D4C7E"/>
    <w:rsid w:val="003D5169"/>
    <w:rsid w:val="003D580C"/>
    <w:rsid w:val="003D6883"/>
    <w:rsid w:val="003D6CE4"/>
    <w:rsid w:val="003E0983"/>
    <w:rsid w:val="003E26D4"/>
    <w:rsid w:val="003E571E"/>
    <w:rsid w:val="003F0A62"/>
    <w:rsid w:val="003F28FC"/>
    <w:rsid w:val="003F2F39"/>
    <w:rsid w:val="003F6DB1"/>
    <w:rsid w:val="00403F0B"/>
    <w:rsid w:val="00404C6C"/>
    <w:rsid w:val="00404F61"/>
    <w:rsid w:val="0040531F"/>
    <w:rsid w:val="00410AAF"/>
    <w:rsid w:val="00411336"/>
    <w:rsid w:val="00412275"/>
    <w:rsid w:val="00413E4D"/>
    <w:rsid w:val="00415108"/>
    <w:rsid w:val="0041516A"/>
    <w:rsid w:val="004163A5"/>
    <w:rsid w:val="004169DD"/>
    <w:rsid w:val="004171D3"/>
    <w:rsid w:val="0042038E"/>
    <w:rsid w:val="004258BC"/>
    <w:rsid w:val="00431F85"/>
    <w:rsid w:val="00433EC3"/>
    <w:rsid w:val="0043656D"/>
    <w:rsid w:val="00437034"/>
    <w:rsid w:val="004370AF"/>
    <w:rsid w:val="004370B3"/>
    <w:rsid w:val="004373DE"/>
    <w:rsid w:val="0044007F"/>
    <w:rsid w:val="004425CD"/>
    <w:rsid w:val="00443A97"/>
    <w:rsid w:val="00444E24"/>
    <w:rsid w:val="004450EE"/>
    <w:rsid w:val="0044671F"/>
    <w:rsid w:val="00452E63"/>
    <w:rsid w:val="00454280"/>
    <w:rsid w:val="0045447E"/>
    <w:rsid w:val="00454A69"/>
    <w:rsid w:val="00455A27"/>
    <w:rsid w:val="0046074D"/>
    <w:rsid w:val="00470F78"/>
    <w:rsid w:val="004731BB"/>
    <w:rsid w:val="00475F45"/>
    <w:rsid w:val="0047647C"/>
    <w:rsid w:val="004823E4"/>
    <w:rsid w:val="0048452C"/>
    <w:rsid w:val="0048562C"/>
    <w:rsid w:val="00485EA6"/>
    <w:rsid w:val="00486ADC"/>
    <w:rsid w:val="00490EA4"/>
    <w:rsid w:val="00490ED0"/>
    <w:rsid w:val="00491002"/>
    <w:rsid w:val="00491FC8"/>
    <w:rsid w:val="004931B8"/>
    <w:rsid w:val="0049530D"/>
    <w:rsid w:val="00495359"/>
    <w:rsid w:val="00496EF6"/>
    <w:rsid w:val="00497F78"/>
    <w:rsid w:val="004A0E5E"/>
    <w:rsid w:val="004A370B"/>
    <w:rsid w:val="004A4607"/>
    <w:rsid w:val="004A474E"/>
    <w:rsid w:val="004A6785"/>
    <w:rsid w:val="004A77AE"/>
    <w:rsid w:val="004B2D74"/>
    <w:rsid w:val="004B4799"/>
    <w:rsid w:val="004B5A93"/>
    <w:rsid w:val="004B5DD6"/>
    <w:rsid w:val="004C0382"/>
    <w:rsid w:val="004C1B33"/>
    <w:rsid w:val="004C4413"/>
    <w:rsid w:val="004C58A2"/>
    <w:rsid w:val="004C73C5"/>
    <w:rsid w:val="004C75EA"/>
    <w:rsid w:val="004D0833"/>
    <w:rsid w:val="004D346C"/>
    <w:rsid w:val="004D60EE"/>
    <w:rsid w:val="004D6D49"/>
    <w:rsid w:val="004D770D"/>
    <w:rsid w:val="004D77D4"/>
    <w:rsid w:val="004E03EC"/>
    <w:rsid w:val="004E18F3"/>
    <w:rsid w:val="004E1D30"/>
    <w:rsid w:val="004E1D9D"/>
    <w:rsid w:val="004E2FEE"/>
    <w:rsid w:val="004E4D08"/>
    <w:rsid w:val="004E5755"/>
    <w:rsid w:val="004E73C7"/>
    <w:rsid w:val="004F03D3"/>
    <w:rsid w:val="004F04E4"/>
    <w:rsid w:val="004F1C6B"/>
    <w:rsid w:val="004F1E44"/>
    <w:rsid w:val="004F3EC9"/>
    <w:rsid w:val="004F699F"/>
    <w:rsid w:val="0050173C"/>
    <w:rsid w:val="00504D9D"/>
    <w:rsid w:val="00505D68"/>
    <w:rsid w:val="005117F1"/>
    <w:rsid w:val="00511808"/>
    <w:rsid w:val="00514090"/>
    <w:rsid w:val="005146FD"/>
    <w:rsid w:val="00515474"/>
    <w:rsid w:val="00516771"/>
    <w:rsid w:val="0051735A"/>
    <w:rsid w:val="00521C6B"/>
    <w:rsid w:val="00523156"/>
    <w:rsid w:val="00523E71"/>
    <w:rsid w:val="0052561C"/>
    <w:rsid w:val="0052669A"/>
    <w:rsid w:val="00527CDD"/>
    <w:rsid w:val="00532743"/>
    <w:rsid w:val="00532800"/>
    <w:rsid w:val="005371C2"/>
    <w:rsid w:val="00543BDB"/>
    <w:rsid w:val="0054454C"/>
    <w:rsid w:val="005456AE"/>
    <w:rsid w:val="005468CD"/>
    <w:rsid w:val="00546C24"/>
    <w:rsid w:val="00547258"/>
    <w:rsid w:val="00547FEE"/>
    <w:rsid w:val="00551A92"/>
    <w:rsid w:val="005526ED"/>
    <w:rsid w:val="00553808"/>
    <w:rsid w:val="0055777F"/>
    <w:rsid w:val="00557D86"/>
    <w:rsid w:val="005604FE"/>
    <w:rsid w:val="00560D7B"/>
    <w:rsid w:val="00560F4F"/>
    <w:rsid w:val="00562834"/>
    <w:rsid w:val="00562F4C"/>
    <w:rsid w:val="00567202"/>
    <w:rsid w:val="005675F2"/>
    <w:rsid w:val="00567CCE"/>
    <w:rsid w:val="00570F2D"/>
    <w:rsid w:val="00571749"/>
    <w:rsid w:val="00571828"/>
    <w:rsid w:val="00572B4D"/>
    <w:rsid w:val="00573C8B"/>
    <w:rsid w:val="005749AE"/>
    <w:rsid w:val="00574AC8"/>
    <w:rsid w:val="00577BD0"/>
    <w:rsid w:val="00580C20"/>
    <w:rsid w:val="00580DEB"/>
    <w:rsid w:val="00583190"/>
    <w:rsid w:val="00587A13"/>
    <w:rsid w:val="00590838"/>
    <w:rsid w:val="005931AB"/>
    <w:rsid w:val="00596067"/>
    <w:rsid w:val="00597176"/>
    <w:rsid w:val="005A0BDE"/>
    <w:rsid w:val="005A19EE"/>
    <w:rsid w:val="005A775C"/>
    <w:rsid w:val="005B5B88"/>
    <w:rsid w:val="005C5905"/>
    <w:rsid w:val="005C7134"/>
    <w:rsid w:val="005C747F"/>
    <w:rsid w:val="005C7E2B"/>
    <w:rsid w:val="005D1EF3"/>
    <w:rsid w:val="005D3FEE"/>
    <w:rsid w:val="005D5D64"/>
    <w:rsid w:val="005D6483"/>
    <w:rsid w:val="005D6655"/>
    <w:rsid w:val="005D69EA"/>
    <w:rsid w:val="005D6A04"/>
    <w:rsid w:val="005E0E4A"/>
    <w:rsid w:val="005E0E76"/>
    <w:rsid w:val="005E1E1A"/>
    <w:rsid w:val="005E5114"/>
    <w:rsid w:val="005E6B6B"/>
    <w:rsid w:val="005F0209"/>
    <w:rsid w:val="005F18C7"/>
    <w:rsid w:val="005F228C"/>
    <w:rsid w:val="005F6BE9"/>
    <w:rsid w:val="005F7724"/>
    <w:rsid w:val="005F7A6C"/>
    <w:rsid w:val="0060158A"/>
    <w:rsid w:val="00603395"/>
    <w:rsid w:val="00603472"/>
    <w:rsid w:val="00603E7C"/>
    <w:rsid w:val="006042D1"/>
    <w:rsid w:val="00605DAC"/>
    <w:rsid w:val="006064BE"/>
    <w:rsid w:val="0061081A"/>
    <w:rsid w:val="00612873"/>
    <w:rsid w:val="00612CA6"/>
    <w:rsid w:val="00616DCE"/>
    <w:rsid w:val="00617604"/>
    <w:rsid w:val="006208C9"/>
    <w:rsid w:val="00621E4C"/>
    <w:rsid w:val="0062217F"/>
    <w:rsid w:val="00624FAF"/>
    <w:rsid w:val="00625075"/>
    <w:rsid w:val="00625D1E"/>
    <w:rsid w:val="00626060"/>
    <w:rsid w:val="006361C0"/>
    <w:rsid w:val="00641365"/>
    <w:rsid w:val="00642F1A"/>
    <w:rsid w:val="006443AA"/>
    <w:rsid w:val="00646DE9"/>
    <w:rsid w:val="00653D41"/>
    <w:rsid w:val="00655208"/>
    <w:rsid w:val="00655D0D"/>
    <w:rsid w:val="00660F56"/>
    <w:rsid w:val="006619D6"/>
    <w:rsid w:val="00662AEF"/>
    <w:rsid w:val="00663C26"/>
    <w:rsid w:val="00663EF4"/>
    <w:rsid w:val="00664305"/>
    <w:rsid w:val="00664C3A"/>
    <w:rsid w:val="00664D28"/>
    <w:rsid w:val="00666811"/>
    <w:rsid w:val="006674A5"/>
    <w:rsid w:val="00667EFB"/>
    <w:rsid w:val="006744C2"/>
    <w:rsid w:val="0067618F"/>
    <w:rsid w:val="00682936"/>
    <w:rsid w:val="0068371A"/>
    <w:rsid w:val="00683799"/>
    <w:rsid w:val="00683D2F"/>
    <w:rsid w:val="006845F5"/>
    <w:rsid w:val="00690A22"/>
    <w:rsid w:val="006915CA"/>
    <w:rsid w:val="006915E3"/>
    <w:rsid w:val="006957EE"/>
    <w:rsid w:val="006973AD"/>
    <w:rsid w:val="006A1109"/>
    <w:rsid w:val="006A2CDF"/>
    <w:rsid w:val="006A3150"/>
    <w:rsid w:val="006A323C"/>
    <w:rsid w:val="006A351A"/>
    <w:rsid w:val="006A48DF"/>
    <w:rsid w:val="006A5AE1"/>
    <w:rsid w:val="006A7FCA"/>
    <w:rsid w:val="006B1A08"/>
    <w:rsid w:val="006B39C4"/>
    <w:rsid w:val="006B479E"/>
    <w:rsid w:val="006B5AD3"/>
    <w:rsid w:val="006B5D03"/>
    <w:rsid w:val="006B7358"/>
    <w:rsid w:val="006C2443"/>
    <w:rsid w:val="006C3572"/>
    <w:rsid w:val="006C37B5"/>
    <w:rsid w:val="006C3D08"/>
    <w:rsid w:val="006C487D"/>
    <w:rsid w:val="006C78FB"/>
    <w:rsid w:val="006C7C67"/>
    <w:rsid w:val="006D01DA"/>
    <w:rsid w:val="006D0C03"/>
    <w:rsid w:val="006D11D9"/>
    <w:rsid w:val="006D1548"/>
    <w:rsid w:val="006D243E"/>
    <w:rsid w:val="006D4349"/>
    <w:rsid w:val="006D43A3"/>
    <w:rsid w:val="006D4437"/>
    <w:rsid w:val="006D6813"/>
    <w:rsid w:val="006D6E67"/>
    <w:rsid w:val="006D7C7C"/>
    <w:rsid w:val="006E0997"/>
    <w:rsid w:val="006E510F"/>
    <w:rsid w:val="006E64A2"/>
    <w:rsid w:val="006E6710"/>
    <w:rsid w:val="006F15F6"/>
    <w:rsid w:val="006F3A57"/>
    <w:rsid w:val="006F3DC2"/>
    <w:rsid w:val="006F53B7"/>
    <w:rsid w:val="006F5BD2"/>
    <w:rsid w:val="006F7082"/>
    <w:rsid w:val="00701048"/>
    <w:rsid w:val="0070126E"/>
    <w:rsid w:val="00701D3A"/>
    <w:rsid w:val="00703A68"/>
    <w:rsid w:val="00706BB5"/>
    <w:rsid w:val="00706FE1"/>
    <w:rsid w:val="0071002E"/>
    <w:rsid w:val="00711F34"/>
    <w:rsid w:val="007122DA"/>
    <w:rsid w:val="00712BDA"/>
    <w:rsid w:val="00716FA9"/>
    <w:rsid w:val="007208FB"/>
    <w:rsid w:val="0072130D"/>
    <w:rsid w:val="00721A3B"/>
    <w:rsid w:val="00724DB4"/>
    <w:rsid w:val="007311B3"/>
    <w:rsid w:val="00735F9E"/>
    <w:rsid w:val="00740997"/>
    <w:rsid w:val="00741466"/>
    <w:rsid w:val="00743AFC"/>
    <w:rsid w:val="00747BE0"/>
    <w:rsid w:val="00751F0C"/>
    <w:rsid w:val="0075319E"/>
    <w:rsid w:val="00753854"/>
    <w:rsid w:val="00754963"/>
    <w:rsid w:val="007565B2"/>
    <w:rsid w:val="007606BA"/>
    <w:rsid w:val="00761966"/>
    <w:rsid w:val="00762E34"/>
    <w:rsid w:val="00767C74"/>
    <w:rsid w:val="007704EA"/>
    <w:rsid w:val="007736B4"/>
    <w:rsid w:val="00773FAF"/>
    <w:rsid w:val="00777A05"/>
    <w:rsid w:val="0078397A"/>
    <w:rsid w:val="00783EB0"/>
    <w:rsid w:val="00784690"/>
    <w:rsid w:val="00790262"/>
    <w:rsid w:val="00793891"/>
    <w:rsid w:val="00795450"/>
    <w:rsid w:val="00795635"/>
    <w:rsid w:val="00795F44"/>
    <w:rsid w:val="0079744D"/>
    <w:rsid w:val="007A0CDA"/>
    <w:rsid w:val="007A40F6"/>
    <w:rsid w:val="007A65CD"/>
    <w:rsid w:val="007A6FFF"/>
    <w:rsid w:val="007B0892"/>
    <w:rsid w:val="007B1E5D"/>
    <w:rsid w:val="007B3A68"/>
    <w:rsid w:val="007B3A8E"/>
    <w:rsid w:val="007B582A"/>
    <w:rsid w:val="007B5EA9"/>
    <w:rsid w:val="007B69CE"/>
    <w:rsid w:val="007C1609"/>
    <w:rsid w:val="007C3FAE"/>
    <w:rsid w:val="007C54A3"/>
    <w:rsid w:val="007C67EB"/>
    <w:rsid w:val="007D38B7"/>
    <w:rsid w:val="007D4C11"/>
    <w:rsid w:val="007D4CDF"/>
    <w:rsid w:val="007D539C"/>
    <w:rsid w:val="007D53AD"/>
    <w:rsid w:val="007D6773"/>
    <w:rsid w:val="007D6D9F"/>
    <w:rsid w:val="007D7A3E"/>
    <w:rsid w:val="007E3A47"/>
    <w:rsid w:val="007E44DB"/>
    <w:rsid w:val="007E47DD"/>
    <w:rsid w:val="007F405F"/>
    <w:rsid w:val="007F5234"/>
    <w:rsid w:val="00801025"/>
    <w:rsid w:val="00811AC1"/>
    <w:rsid w:val="0081202E"/>
    <w:rsid w:val="00813015"/>
    <w:rsid w:val="00813DB4"/>
    <w:rsid w:val="00815A3A"/>
    <w:rsid w:val="00825D8F"/>
    <w:rsid w:val="008302A5"/>
    <w:rsid w:val="008307E1"/>
    <w:rsid w:val="00831B82"/>
    <w:rsid w:val="008332D6"/>
    <w:rsid w:val="008335DE"/>
    <w:rsid w:val="00834BAC"/>
    <w:rsid w:val="00837B31"/>
    <w:rsid w:val="00840EE7"/>
    <w:rsid w:val="00845D35"/>
    <w:rsid w:val="00845D5C"/>
    <w:rsid w:val="0084685D"/>
    <w:rsid w:val="00850F99"/>
    <w:rsid w:val="00851A0F"/>
    <w:rsid w:val="00852FBF"/>
    <w:rsid w:val="008534CC"/>
    <w:rsid w:val="00854BE3"/>
    <w:rsid w:val="008568B4"/>
    <w:rsid w:val="00860897"/>
    <w:rsid w:val="00863590"/>
    <w:rsid w:val="00864CC4"/>
    <w:rsid w:val="0087118D"/>
    <w:rsid w:val="00872295"/>
    <w:rsid w:val="008756F1"/>
    <w:rsid w:val="0087644D"/>
    <w:rsid w:val="008813EF"/>
    <w:rsid w:val="00882277"/>
    <w:rsid w:val="008823BF"/>
    <w:rsid w:val="008826BC"/>
    <w:rsid w:val="00884A7D"/>
    <w:rsid w:val="00885BEF"/>
    <w:rsid w:val="00886A28"/>
    <w:rsid w:val="00887B21"/>
    <w:rsid w:val="0089521E"/>
    <w:rsid w:val="00895AAD"/>
    <w:rsid w:val="00896DE5"/>
    <w:rsid w:val="00897792"/>
    <w:rsid w:val="008A01BD"/>
    <w:rsid w:val="008A2BE6"/>
    <w:rsid w:val="008A2E0C"/>
    <w:rsid w:val="008A34FD"/>
    <w:rsid w:val="008A56A7"/>
    <w:rsid w:val="008A7CC3"/>
    <w:rsid w:val="008A7DAF"/>
    <w:rsid w:val="008B2FC7"/>
    <w:rsid w:val="008B4CB1"/>
    <w:rsid w:val="008C1646"/>
    <w:rsid w:val="008C170F"/>
    <w:rsid w:val="008D06EB"/>
    <w:rsid w:val="008D71D6"/>
    <w:rsid w:val="008D7CDC"/>
    <w:rsid w:val="008E147F"/>
    <w:rsid w:val="008E1C2C"/>
    <w:rsid w:val="008E20DF"/>
    <w:rsid w:val="008E4596"/>
    <w:rsid w:val="008E6F67"/>
    <w:rsid w:val="008E7DEA"/>
    <w:rsid w:val="008E7E98"/>
    <w:rsid w:val="008F230B"/>
    <w:rsid w:val="008F4716"/>
    <w:rsid w:val="00900726"/>
    <w:rsid w:val="00900FFB"/>
    <w:rsid w:val="0090311E"/>
    <w:rsid w:val="00903145"/>
    <w:rsid w:val="00903C3B"/>
    <w:rsid w:val="00904A0D"/>
    <w:rsid w:val="009078D8"/>
    <w:rsid w:val="0091183F"/>
    <w:rsid w:val="00911947"/>
    <w:rsid w:val="00914537"/>
    <w:rsid w:val="009163F7"/>
    <w:rsid w:val="00920C13"/>
    <w:rsid w:val="00920F58"/>
    <w:rsid w:val="00921A97"/>
    <w:rsid w:val="009221B1"/>
    <w:rsid w:val="009242BC"/>
    <w:rsid w:val="00924515"/>
    <w:rsid w:val="009265BA"/>
    <w:rsid w:val="00926E03"/>
    <w:rsid w:val="00927093"/>
    <w:rsid w:val="009307DF"/>
    <w:rsid w:val="009312F7"/>
    <w:rsid w:val="00931666"/>
    <w:rsid w:val="00934804"/>
    <w:rsid w:val="00934852"/>
    <w:rsid w:val="00936BB5"/>
    <w:rsid w:val="00940677"/>
    <w:rsid w:val="009414EB"/>
    <w:rsid w:val="0094292B"/>
    <w:rsid w:val="00943210"/>
    <w:rsid w:val="00943FF3"/>
    <w:rsid w:val="00951183"/>
    <w:rsid w:val="0095124E"/>
    <w:rsid w:val="00951EE3"/>
    <w:rsid w:val="00952013"/>
    <w:rsid w:val="00953425"/>
    <w:rsid w:val="00953CAA"/>
    <w:rsid w:val="009550BA"/>
    <w:rsid w:val="009551F2"/>
    <w:rsid w:val="0095522B"/>
    <w:rsid w:val="00956A3C"/>
    <w:rsid w:val="009576E2"/>
    <w:rsid w:val="009638C3"/>
    <w:rsid w:val="009665BD"/>
    <w:rsid w:val="00966A16"/>
    <w:rsid w:val="0096759E"/>
    <w:rsid w:val="00967974"/>
    <w:rsid w:val="00971DE8"/>
    <w:rsid w:val="00973ACE"/>
    <w:rsid w:val="00974C72"/>
    <w:rsid w:val="009753B8"/>
    <w:rsid w:val="00975E5F"/>
    <w:rsid w:val="009769DB"/>
    <w:rsid w:val="00977765"/>
    <w:rsid w:val="00977AEE"/>
    <w:rsid w:val="00977EFC"/>
    <w:rsid w:val="00986451"/>
    <w:rsid w:val="00990EEC"/>
    <w:rsid w:val="009930CA"/>
    <w:rsid w:val="009934BB"/>
    <w:rsid w:val="00993C09"/>
    <w:rsid w:val="00994595"/>
    <w:rsid w:val="009946A8"/>
    <w:rsid w:val="00995623"/>
    <w:rsid w:val="0099765D"/>
    <w:rsid w:val="009A4B8F"/>
    <w:rsid w:val="009A5B1F"/>
    <w:rsid w:val="009A5B46"/>
    <w:rsid w:val="009A5CD8"/>
    <w:rsid w:val="009A63E8"/>
    <w:rsid w:val="009B1549"/>
    <w:rsid w:val="009B1C85"/>
    <w:rsid w:val="009B25E8"/>
    <w:rsid w:val="009B4DFA"/>
    <w:rsid w:val="009B50C8"/>
    <w:rsid w:val="009B5890"/>
    <w:rsid w:val="009B5C31"/>
    <w:rsid w:val="009C0F81"/>
    <w:rsid w:val="009C3453"/>
    <w:rsid w:val="009C36D2"/>
    <w:rsid w:val="009C4ABC"/>
    <w:rsid w:val="009C6A08"/>
    <w:rsid w:val="009C6C50"/>
    <w:rsid w:val="009D1132"/>
    <w:rsid w:val="009D12ED"/>
    <w:rsid w:val="009D5650"/>
    <w:rsid w:val="009E0809"/>
    <w:rsid w:val="009E1E5D"/>
    <w:rsid w:val="009F1539"/>
    <w:rsid w:val="009F1809"/>
    <w:rsid w:val="009F4709"/>
    <w:rsid w:val="00A05519"/>
    <w:rsid w:val="00A05A5F"/>
    <w:rsid w:val="00A073DC"/>
    <w:rsid w:val="00A07850"/>
    <w:rsid w:val="00A10E3F"/>
    <w:rsid w:val="00A161C2"/>
    <w:rsid w:val="00A200CA"/>
    <w:rsid w:val="00A20C42"/>
    <w:rsid w:val="00A221E5"/>
    <w:rsid w:val="00A23233"/>
    <w:rsid w:val="00A23459"/>
    <w:rsid w:val="00A254A0"/>
    <w:rsid w:val="00A301B2"/>
    <w:rsid w:val="00A33471"/>
    <w:rsid w:val="00A33601"/>
    <w:rsid w:val="00A35A76"/>
    <w:rsid w:val="00A402F3"/>
    <w:rsid w:val="00A4198D"/>
    <w:rsid w:val="00A42412"/>
    <w:rsid w:val="00A42BE0"/>
    <w:rsid w:val="00A43846"/>
    <w:rsid w:val="00A43E2B"/>
    <w:rsid w:val="00A46B46"/>
    <w:rsid w:val="00A5285B"/>
    <w:rsid w:val="00A52DA9"/>
    <w:rsid w:val="00A55FAE"/>
    <w:rsid w:val="00A57BC0"/>
    <w:rsid w:val="00A6173E"/>
    <w:rsid w:val="00A61918"/>
    <w:rsid w:val="00A63A58"/>
    <w:rsid w:val="00A7093C"/>
    <w:rsid w:val="00A7258A"/>
    <w:rsid w:val="00A73177"/>
    <w:rsid w:val="00A7483C"/>
    <w:rsid w:val="00A75641"/>
    <w:rsid w:val="00A75EF5"/>
    <w:rsid w:val="00A76A06"/>
    <w:rsid w:val="00A81798"/>
    <w:rsid w:val="00A81D95"/>
    <w:rsid w:val="00A81EAF"/>
    <w:rsid w:val="00A8215F"/>
    <w:rsid w:val="00A83945"/>
    <w:rsid w:val="00A84D91"/>
    <w:rsid w:val="00A9205A"/>
    <w:rsid w:val="00A925B8"/>
    <w:rsid w:val="00A96AB8"/>
    <w:rsid w:val="00AA11B9"/>
    <w:rsid w:val="00AA1CF2"/>
    <w:rsid w:val="00AA36B5"/>
    <w:rsid w:val="00AA5CE1"/>
    <w:rsid w:val="00AA65FB"/>
    <w:rsid w:val="00AB1BE8"/>
    <w:rsid w:val="00AB3687"/>
    <w:rsid w:val="00AB4066"/>
    <w:rsid w:val="00AB5E1A"/>
    <w:rsid w:val="00AC20AC"/>
    <w:rsid w:val="00AC4B29"/>
    <w:rsid w:val="00AC63CE"/>
    <w:rsid w:val="00AC72E1"/>
    <w:rsid w:val="00AC7B94"/>
    <w:rsid w:val="00AD0130"/>
    <w:rsid w:val="00AD046C"/>
    <w:rsid w:val="00AD2FA6"/>
    <w:rsid w:val="00AD5763"/>
    <w:rsid w:val="00AE31E6"/>
    <w:rsid w:val="00AE3277"/>
    <w:rsid w:val="00AE6CE4"/>
    <w:rsid w:val="00AE72DB"/>
    <w:rsid w:val="00AE7B9F"/>
    <w:rsid w:val="00AE7BB5"/>
    <w:rsid w:val="00AE7C48"/>
    <w:rsid w:val="00AF108D"/>
    <w:rsid w:val="00AF261B"/>
    <w:rsid w:val="00AF2CE1"/>
    <w:rsid w:val="00AF2EB7"/>
    <w:rsid w:val="00AF5610"/>
    <w:rsid w:val="00AF5718"/>
    <w:rsid w:val="00AF76CB"/>
    <w:rsid w:val="00B13779"/>
    <w:rsid w:val="00B15FA8"/>
    <w:rsid w:val="00B17059"/>
    <w:rsid w:val="00B178E0"/>
    <w:rsid w:val="00B219F0"/>
    <w:rsid w:val="00B22251"/>
    <w:rsid w:val="00B241AD"/>
    <w:rsid w:val="00B24641"/>
    <w:rsid w:val="00B24C36"/>
    <w:rsid w:val="00B253F6"/>
    <w:rsid w:val="00B25B26"/>
    <w:rsid w:val="00B26985"/>
    <w:rsid w:val="00B30777"/>
    <w:rsid w:val="00B32D4E"/>
    <w:rsid w:val="00B34E20"/>
    <w:rsid w:val="00B34F44"/>
    <w:rsid w:val="00B36561"/>
    <w:rsid w:val="00B378D5"/>
    <w:rsid w:val="00B37D46"/>
    <w:rsid w:val="00B4016E"/>
    <w:rsid w:val="00B4695B"/>
    <w:rsid w:val="00B546FD"/>
    <w:rsid w:val="00B56CC5"/>
    <w:rsid w:val="00B577A0"/>
    <w:rsid w:val="00B665CD"/>
    <w:rsid w:val="00B66EEE"/>
    <w:rsid w:val="00B675AC"/>
    <w:rsid w:val="00B6774D"/>
    <w:rsid w:val="00B71D17"/>
    <w:rsid w:val="00B7424C"/>
    <w:rsid w:val="00B84B14"/>
    <w:rsid w:val="00B8518C"/>
    <w:rsid w:val="00B872D9"/>
    <w:rsid w:val="00B921A5"/>
    <w:rsid w:val="00B93D27"/>
    <w:rsid w:val="00B961A7"/>
    <w:rsid w:val="00BA0A37"/>
    <w:rsid w:val="00BA142E"/>
    <w:rsid w:val="00BA22E8"/>
    <w:rsid w:val="00BA2A93"/>
    <w:rsid w:val="00BA3A77"/>
    <w:rsid w:val="00BB0A7B"/>
    <w:rsid w:val="00BB2031"/>
    <w:rsid w:val="00BB2448"/>
    <w:rsid w:val="00BB4038"/>
    <w:rsid w:val="00BB40D6"/>
    <w:rsid w:val="00BB4A77"/>
    <w:rsid w:val="00BB4B71"/>
    <w:rsid w:val="00BB5921"/>
    <w:rsid w:val="00BB6AD7"/>
    <w:rsid w:val="00BC4198"/>
    <w:rsid w:val="00BC6EC9"/>
    <w:rsid w:val="00BD1F1D"/>
    <w:rsid w:val="00BD4071"/>
    <w:rsid w:val="00BE0C43"/>
    <w:rsid w:val="00BE0F45"/>
    <w:rsid w:val="00BE13FE"/>
    <w:rsid w:val="00BE19EF"/>
    <w:rsid w:val="00BE2A17"/>
    <w:rsid w:val="00BE372B"/>
    <w:rsid w:val="00BE3E9A"/>
    <w:rsid w:val="00BF4037"/>
    <w:rsid w:val="00BF41AA"/>
    <w:rsid w:val="00BF435E"/>
    <w:rsid w:val="00BF7010"/>
    <w:rsid w:val="00C00C91"/>
    <w:rsid w:val="00C00D68"/>
    <w:rsid w:val="00C01F00"/>
    <w:rsid w:val="00C07BBC"/>
    <w:rsid w:val="00C11397"/>
    <w:rsid w:val="00C1296D"/>
    <w:rsid w:val="00C136D7"/>
    <w:rsid w:val="00C14897"/>
    <w:rsid w:val="00C15FF9"/>
    <w:rsid w:val="00C16736"/>
    <w:rsid w:val="00C17D9D"/>
    <w:rsid w:val="00C217F1"/>
    <w:rsid w:val="00C23623"/>
    <w:rsid w:val="00C27486"/>
    <w:rsid w:val="00C327EA"/>
    <w:rsid w:val="00C3286F"/>
    <w:rsid w:val="00C33151"/>
    <w:rsid w:val="00C33FFA"/>
    <w:rsid w:val="00C34F64"/>
    <w:rsid w:val="00C36497"/>
    <w:rsid w:val="00C43D14"/>
    <w:rsid w:val="00C45609"/>
    <w:rsid w:val="00C4600B"/>
    <w:rsid w:val="00C50F93"/>
    <w:rsid w:val="00C56611"/>
    <w:rsid w:val="00C611A8"/>
    <w:rsid w:val="00C6437E"/>
    <w:rsid w:val="00C6444C"/>
    <w:rsid w:val="00C650AA"/>
    <w:rsid w:val="00C66EEA"/>
    <w:rsid w:val="00C67073"/>
    <w:rsid w:val="00C670CB"/>
    <w:rsid w:val="00C67193"/>
    <w:rsid w:val="00C7175A"/>
    <w:rsid w:val="00C719D6"/>
    <w:rsid w:val="00C71CF6"/>
    <w:rsid w:val="00C72BE8"/>
    <w:rsid w:val="00C73477"/>
    <w:rsid w:val="00C821BF"/>
    <w:rsid w:val="00C83AF8"/>
    <w:rsid w:val="00C85636"/>
    <w:rsid w:val="00C86B80"/>
    <w:rsid w:val="00C914FA"/>
    <w:rsid w:val="00C94D6A"/>
    <w:rsid w:val="00C961AB"/>
    <w:rsid w:val="00C976B8"/>
    <w:rsid w:val="00C97818"/>
    <w:rsid w:val="00C97A0A"/>
    <w:rsid w:val="00CA6B46"/>
    <w:rsid w:val="00CB0350"/>
    <w:rsid w:val="00CB1FD8"/>
    <w:rsid w:val="00CB24D3"/>
    <w:rsid w:val="00CB6146"/>
    <w:rsid w:val="00CB6FC3"/>
    <w:rsid w:val="00CC04AB"/>
    <w:rsid w:val="00CC0785"/>
    <w:rsid w:val="00CC31A2"/>
    <w:rsid w:val="00CC6A48"/>
    <w:rsid w:val="00CC7047"/>
    <w:rsid w:val="00CC74F9"/>
    <w:rsid w:val="00CC792F"/>
    <w:rsid w:val="00CD634A"/>
    <w:rsid w:val="00CE4F4C"/>
    <w:rsid w:val="00CE6397"/>
    <w:rsid w:val="00CE6D40"/>
    <w:rsid w:val="00CE7DE9"/>
    <w:rsid w:val="00CE7E35"/>
    <w:rsid w:val="00CF133C"/>
    <w:rsid w:val="00CF4495"/>
    <w:rsid w:val="00CF4577"/>
    <w:rsid w:val="00CF45F7"/>
    <w:rsid w:val="00CF5AB0"/>
    <w:rsid w:val="00CF64CF"/>
    <w:rsid w:val="00CF668C"/>
    <w:rsid w:val="00CF7E57"/>
    <w:rsid w:val="00D01DAF"/>
    <w:rsid w:val="00D04807"/>
    <w:rsid w:val="00D0605C"/>
    <w:rsid w:val="00D134E7"/>
    <w:rsid w:val="00D16BD2"/>
    <w:rsid w:val="00D173B1"/>
    <w:rsid w:val="00D21BB4"/>
    <w:rsid w:val="00D2260E"/>
    <w:rsid w:val="00D26DF3"/>
    <w:rsid w:val="00D30905"/>
    <w:rsid w:val="00D31224"/>
    <w:rsid w:val="00D31239"/>
    <w:rsid w:val="00D31280"/>
    <w:rsid w:val="00D3281B"/>
    <w:rsid w:val="00D332FC"/>
    <w:rsid w:val="00D34D5A"/>
    <w:rsid w:val="00D355C7"/>
    <w:rsid w:val="00D36F48"/>
    <w:rsid w:val="00D37012"/>
    <w:rsid w:val="00D4093F"/>
    <w:rsid w:val="00D423EB"/>
    <w:rsid w:val="00D42DCD"/>
    <w:rsid w:val="00D45660"/>
    <w:rsid w:val="00D46E17"/>
    <w:rsid w:val="00D50E3D"/>
    <w:rsid w:val="00D55DD9"/>
    <w:rsid w:val="00D6004F"/>
    <w:rsid w:val="00D63F07"/>
    <w:rsid w:val="00D655FE"/>
    <w:rsid w:val="00D65EB2"/>
    <w:rsid w:val="00D70608"/>
    <w:rsid w:val="00D7367A"/>
    <w:rsid w:val="00D7387E"/>
    <w:rsid w:val="00D746D5"/>
    <w:rsid w:val="00D74BA3"/>
    <w:rsid w:val="00D751DC"/>
    <w:rsid w:val="00D76441"/>
    <w:rsid w:val="00D76DBB"/>
    <w:rsid w:val="00D81C36"/>
    <w:rsid w:val="00D82BFE"/>
    <w:rsid w:val="00D84D8D"/>
    <w:rsid w:val="00D863F2"/>
    <w:rsid w:val="00D9660A"/>
    <w:rsid w:val="00D975B3"/>
    <w:rsid w:val="00D97F91"/>
    <w:rsid w:val="00DA0B0C"/>
    <w:rsid w:val="00DA0CA1"/>
    <w:rsid w:val="00DA2444"/>
    <w:rsid w:val="00DA3AC2"/>
    <w:rsid w:val="00DA6478"/>
    <w:rsid w:val="00DA6534"/>
    <w:rsid w:val="00DA6A56"/>
    <w:rsid w:val="00DB0A12"/>
    <w:rsid w:val="00DB0B41"/>
    <w:rsid w:val="00DB3483"/>
    <w:rsid w:val="00DB38EB"/>
    <w:rsid w:val="00DB4998"/>
    <w:rsid w:val="00DB51DD"/>
    <w:rsid w:val="00DB70EE"/>
    <w:rsid w:val="00DC1A9E"/>
    <w:rsid w:val="00DC257D"/>
    <w:rsid w:val="00DC2A4A"/>
    <w:rsid w:val="00DC4F5D"/>
    <w:rsid w:val="00DC6E11"/>
    <w:rsid w:val="00DC728E"/>
    <w:rsid w:val="00DD2932"/>
    <w:rsid w:val="00DD43E7"/>
    <w:rsid w:val="00DD4B36"/>
    <w:rsid w:val="00DD4ED0"/>
    <w:rsid w:val="00DD5189"/>
    <w:rsid w:val="00DD53E6"/>
    <w:rsid w:val="00DD6C72"/>
    <w:rsid w:val="00DE0993"/>
    <w:rsid w:val="00DF09EA"/>
    <w:rsid w:val="00DF0D2A"/>
    <w:rsid w:val="00DF387F"/>
    <w:rsid w:val="00DF4505"/>
    <w:rsid w:val="00DF5556"/>
    <w:rsid w:val="00E008D2"/>
    <w:rsid w:val="00E023FF"/>
    <w:rsid w:val="00E07309"/>
    <w:rsid w:val="00E10DA0"/>
    <w:rsid w:val="00E11960"/>
    <w:rsid w:val="00E12BC2"/>
    <w:rsid w:val="00E13565"/>
    <w:rsid w:val="00E1433A"/>
    <w:rsid w:val="00E145D8"/>
    <w:rsid w:val="00E15A50"/>
    <w:rsid w:val="00E179EF"/>
    <w:rsid w:val="00E205E3"/>
    <w:rsid w:val="00E23C11"/>
    <w:rsid w:val="00E25F84"/>
    <w:rsid w:val="00E26DA2"/>
    <w:rsid w:val="00E31B9B"/>
    <w:rsid w:val="00E338C5"/>
    <w:rsid w:val="00E34B05"/>
    <w:rsid w:val="00E357B0"/>
    <w:rsid w:val="00E37F9F"/>
    <w:rsid w:val="00E404E6"/>
    <w:rsid w:val="00E4155A"/>
    <w:rsid w:val="00E41DA6"/>
    <w:rsid w:val="00E41DCA"/>
    <w:rsid w:val="00E42C69"/>
    <w:rsid w:val="00E4600C"/>
    <w:rsid w:val="00E476D2"/>
    <w:rsid w:val="00E549F6"/>
    <w:rsid w:val="00E54D4E"/>
    <w:rsid w:val="00E5560B"/>
    <w:rsid w:val="00E5565E"/>
    <w:rsid w:val="00E60B66"/>
    <w:rsid w:val="00E62694"/>
    <w:rsid w:val="00E64F19"/>
    <w:rsid w:val="00E6548B"/>
    <w:rsid w:val="00E70316"/>
    <w:rsid w:val="00E73930"/>
    <w:rsid w:val="00E8256C"/>
    <w:rsid w:val="00E82F0F"/>
    <w:rsid w:val="00E838E1"/>
    <w:rsid w:val="00E83E65"/>
    <w:rsid w:val="00E878B1"/>
    <w:rsid w:val="00E90DDC"/>
    <w:rsid w:val="00E92D0A"/>
    <w:rsid w:val="00E93087"/>
    <w:rsid w:val="00E9397E"/>
    <w:rsid w:val="00E95946"/>
    <w:rsid w:val="00EA2CFD"/>
    <w:rsid w:val="00EA30C0"/>
    <w:rsid w:val="00EA718E"/>
    <w:rsid w:val="00EB010D"/>
    <w:rsid w:val="00EB2171"/>
    <w:rsid w:val="00EB268F"/>
    <w:rsid w:val="00EB2F54"/>
    <w:rsid w:val="00EB3D37"/>
    <w:rsid w:val="00EB549C"/>
    <w:rsid w:val="00EB5D19"/>
    <w:rsid w:val="00EB6059"/>
    <w:rsid w:val="00EC2C3C"/>
    <w:rsid w:val="00EC66E8"/>
    <w:rsid w:val="00EC7DFE"/>
    <w:rsid w:val="00ED01D8"/>
    <w:rsid w:val="00ED0453"/>
    <w:rsid w:val="00ED1A45"/>
    <w:rsid w:val="00ED33BB"/>
    <w:rsid w:val="00EE0F39"/>
    <w:rsid w:val="00EE1A10"/>
    <w:rsid w:val="00EE1F56"/>
    <w:rsid w:val="00EE4D9E"/>
    <w:rsid w:val="00EE50DA"/>
    <w:rsid w:val="00EE5FAC"/>
    <w:rsid w:val="00F0004C"/>
    <w:rsid w:val="00F004A7"/>
    <w:rsid w:val="00F0233F"/>
    <w:rsid w:val="00F027D0"/>
    <w:rsid w:val="00F0347A"/>
    <w:rsid w:val="00F040E7"/>
    <w:rsid w:val="00F065CD"/>
    <w:rsid w:val="00F120E4"/>
    <w:rsid w:val="00F12622"/>
    <w:rsid w:val="00F13C25"/>
    <w:rsid w:val="00F164B4"/>
    <w:rsid w:val="00F1701B"/>
    <w:rsid w:val="00F206F8"/>
    <w:rsid w:val="00F20C66"/>
    <w:rsid w:val="00F24014"/>
    <w:rsid w:val="00F26830"/>
    <w:rsid w:val="00F27998"/>
    <w:rsid w:val="00F31E1E"/>
    <w:rsid w:val="00F331A0"/>
    <w:rsid w:val="00F33837"/>
    <w:rsid w:val="00F35F0F"/>
    <w:rsid w:val="00F36D41"/>
    <w:rsid w:val="00F4040A"/>
    <w:rsid w:val="00F42619"/>
    <w:rsid w:val="00F43F47"/>
    <w:rsid w:val="00F45CFB"/>
    <w:rsid w:val="00F46203"/>
    <w:rsid w:val="00F46CB1"/>
    <w:rsid w:val="00F508E8"/>
    <w:rsid w:val="00F522E0"/>
    <w:rsid w:val="00F52EDD"/>
    <w:rsid w:val="00F53275"/>
    <w:rsid w:val="00F53448"/>
    <w:rsid w:val="00F53D39"/>
    <w:rsid w:val="00F629E7"/>
    <w:rsid w:val="00F6395A"/>
    <w:rsid w:val="00F645BD"/>
    <w:rsid w:val="00F65F33"/>
    <w:rsid w:val="00F66DEA"/>
    <w:rsid w:val="00F70FAD"/>
    <w:rsid w:val="00F737A3"/>
    <w:rsid w:val="00F75E95"/>
    <w:rsid w:val="00F81A94"/>
    <w:rsid w:val="00F81B68"/>
    <w:rsid w:val="00F82BC4"/>
    <w:rsid w:val="00F85829"/>
    <w:rsid w:val="00F85D09"/>
    <w:rsid w:val="00F8614E"/>
    <w:rsid w:val="00F86DA3"/>
    <w:rsid w:val="00F87930"/>
    <w:rsid w:val="00F90311"/>
    <w:rsid w:val="00F90C28"/>
    <w:rsid w:val="00F96574"/>
    <w:rsid w:val="00F967D1"/>
    <w:rsid w:val="00F97897"/>
    <w:rsid w:val="00FA16BF"/>
    <w:rsid w:val="00FA1A95"/>
    <w:rsid w:val="00FA1B0E"/>
    <w:rsid w:val="00FA79DA"/>
    <w:rsid w:val="00FB3391"/>
    <w:rsid w:val="00FB5B95"/>
    <w:rsid w:val="00FC0295"/>
    <w:rsid w:val="00FC0ABB"/>
    <w:rsid w:val="00FD04BB"/>
    <w:rsid w:val="00FD30B6"/>
    <w:rsid w:val="00FD59B9"/>
    <w:rsid w:val="00FD5DF9"/>
    <w:rsid w:val="00FD6406"/>
    <w:rsid w:val="00FD6F80"/>
    <w:rsid w:val="00FD7449"/>
    <w:rsid w:val="00FE0333"/>
    <w:rsid w:val="00FE09B6"/>
    <w:rsid w:val="00FE11E6"/>
    <w:rsid w:val="00FE1F01"/>
    <w:rsid w:val="00FE6A77"/>
    <w:rsid w:val="00FF09F5"/>
    <w:rsid w:val="00FF2ADA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C29"/>
    <w:pPr>
      <w:bidi/>
    </w:pPr>
    <w:rPr>
      <w:sz w:val="24"/>
      <w:szCs w:val="24"/>
    </w:rPr>
  </w:style>
  <w:style w:type="paragraph" w:styleId="2">
    <w:name w:val="heading 2"/>
    <w:basedOn w:val="a"/>
    <w:qFormat/>
    <w:rsid w:val="003A5093"/>
    <w:pPr>
      <w:bidi w:val="0"/>
      <w:spacing w:before="100" w:beforeAutospacing="1" w:after="100" w:afterAutospacing="1"/>
      <w:outlineLvl w:val="1"/>
    </w:pPr>
    <w:rPr>
      <w:rFonts w:ascii="Verdana" w:hAnsi="Verdana"/>
      <w:b/>
      <w:bCs/>
      <w:color w:val="7D98E5"/>
      <w:sz w:val="42"/>
      <w:szCs w:val="42"/>
    </w:rPr>
  </w:style>
  <w:style w:type="paragraph" w:styleId="5">
    <w:name w:val="heading 5"/>
    <w:basedOn w:val="a"/>
    <w:qFormat/>
    <w:rsid w:val="003A5093"/>
    <w:pPr>
      <w:bidi w:val="0"/>
      <w:spacing w:before="100" w:beforeAutospacing="1" w:after="100" w:afterAutospacing="1"/>
      <w:outlineLvl w:val="4"/>
    </w:pPr>
    <w:rPr>
      <w:rFonts w:ascii="Verdana" w:hAnsi="Verdana"/>
      <w:b/>
      <w:bCs/>
      <w:color w:val="7D98E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B217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51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9308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E93087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84B14"/>
    <w:rPr>
      <w:color w:val="0000FF"/>
      <w:u w:val="single"/>
    </w:rPr>
  </w:style>
  <w:style w:type="paragraph" w:styleId="a7">
    <w:name w:val="Body Text"/>
    <w:basedOn w:val="a"/>
    <w:rsid w:val="006A323C"/>
    <w:pPr>
      <w:jc w:val="lowKashida"/>
    </w:pPr>
    <w:rPr>
      <w:rFonts w:cs="Arabic Transparent"/>
      <w:b/>
      <w:bCs/>
      <w:sz w:val="20"/>
      <w:szCs w:val="22"/>
      <w:lang w:eastAsia="zh-CN"/>
    </w:rPr>
  </w:style>
  <w:style w:type="paragraph" w:styleId="a8">
    <w:name w:val="List Paragraph"/>
    <w:basedOn w:val="a"/>
    <w:uiPriority w:val="34"/>
    <w:qFormat/>
    <w:rsid w:val="00A84D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E63A8-F6C8-43EF-8894-85E0934A4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تصور مقترح عن</vt:lpstr>
      <vt:lpstr>تصور مقترح عن</vt:lpstr>
    </vt:vector>
  </TitlesOfParts>
  <Company>Hewlett-Packard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تصور مقترح عن</dc:title>
  <dc:creator>جمعية الشفافية</dc:creator>
  <cp:lastModifiedBy>user</cp:lastModifiedBy>
  <cp:revision>56</cp:revision>
  <cp:lastPrinted>2009-10-26T15:05:00Z</cp:lastPrinted>
  <dcterms:created xsi:type="dcterms:W3CDTF">2012-12-08T14:49:00Z</dcterms:created>
  <dcterms:modified xsi:type="dcterms:W3CDTF">2014-01-08T06:56:00Z</dcterms:modified>
</cp:coreProperties>
</file>