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CF" w:rsidRDefault="005A7CCF" w:rsidP="00765249">
      <w:pPr>
        <w:ind w:left="360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KW"/>
        </w:rPr>
        <w:t xml:space="preserve">المؤتمر الصحفي </w:t>
      </w:r>
    </w:p>
    <w:p w:rsidR="005A7CCF" w:rsidRDefault="005A7CCF" w:rsidP="00765249">
      <w:pPr>
        <w:ind w:left="360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KW"/>
        </w:rPr>
        <w:t xml:space="preserve">بشأن </w:t>
      </w:r>
      <w:r w:rsidR="00EE5D1E" w:rsidRPr="00671894">
        <w:rPr>
          <w:rFonts w:asciiTheme="majorBidi" w:hAnsiTheme="majorBidi" w:cstheme="majorBidi"/>
          <w:b/>
          <w:bCs/>
          <w:sz w:val="40"/>
          <w:szCs w:val="40"/>
          <w:rtl/>
          <w:lang w:bidi="ar-KW"/>
        </w:rPr>
        <w:t xml:space="preserve">بروتوكول </w:t>
      </w:r>
      <w:r w:rsidR="00875543" w:rsidRPr="00671894">
        <w:rPr>
          <w:rFonts w:asciiTheme="majorBidi" w:hAnsiTheme="majorBidi" w:cstheme="majorBidi"/>
          <w:b/>
          <w:bCs/>
          <w:sz w:val="40"/>
          <w:szCs w:val="40"/>
          <w:rtl/>
          <w:lang w:bidi="ar-KW"/>
        </w:rPr>
        <w:t xml:space="preserve">حوكمة </w:t>
      </w:r>
      <w:r w:rsidR="00C9637A" w:rsidRPr="00671894">
        <w:rPr>
          <w:rFonts w:asciiTheme="majorBidi" w:hAnsiTheme="majorBidi" w:cstheme="majorBidi" w:hint="cs"/>
          <w:b/>
          <w:bCs/>
          <w:sz w:val="40"/>
          <w:szCs w:val="40"/>
          <w:rtl/>
          <w:lang w:bidi="ar-KW"/>
        </w:rPr>
        <w:t>العمل</w:t>
      </w:r>
      <w:r w:rsidR="00C9637A" w:rsidRPr="00671894">
        <w:rPr>
          <w:rFonts w:asciiTheme="majorBidi" w:hAnsiTheme="majorBidi" w:cstheme="majorBidi"/>
          <w:b/>
          <w:bCs/>
          <w:sz w:val="40"/>
          <w:szCs w:val="40"/>
          <w:rtl/>
          <w:lang w:bidi="ar-KW"/>
        </w:rPr>
        <w:t xml:space="preserve"> التعاوني</w:t>
      </w:r>
    </w:p>
    <w:p w:rsidR="006E50F0" w:rsidRDefault="005A7CCF" w:rsidP="00892A78">
      <w:pPr>
        <w:ind w:left="360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KW"/>
        </w:rPr>
      </w:pPr>
      <w:r w:rsidRPr="00892A78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22/10/2013م</w:t>
      </w:r>
      <w:r w:rsidR="00875543" w:rsidRPr="00671894">
        <w:rPr>
          <w:rFonts w:asciiTheme="majorBidi" w:hAnsiTheme="majorBidi" w:cstheme="majorBidi"/>
          <w:b/>
          <w:bCs/>
          <w:sz w:val="40"/>
          <w:szCs w:val="40"/>
          <w:lang w:bidi="ar-KW"/>
        </w:rPr>
        <w:br/>
      </w:r>
      <w:r w:rsidR="00892A78" w:rsidRPr="00892A78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KW"/>
        </w:rPr>
        <w:t>كلمة صلاح الغزالي - رئيس جمعية الشفافية الكويتية</w:t>
      </w:r>
    </w:p>
    <w:p w:rsidR="0093052B" w:rsidRDefault="0093052B" w:rsidP="001A4D47">
      <w:pPr>
        <w:spacing w:after="0"/>
        <w:ind w:firstLine="509"/>
        <w:jc w:val="mediumKashida"/>
        <w:rPr>
          <w:rFonts w:asciiTheme="majorBidi" w:hAnsiTheme="majorBidi" w:cstheme="majorBidi" w:hint="cs"/>
          <w:sz w:val="32"/>
          <w:szCs w:val="32"/>
          <w:rtl/>
          <w:lang w:bidi="ar-JO"/>
        </w:rPr>
      </w:pPr>
    </w:p>
    <w:p w:rsidR="00184A79" w:rsidRPr="001A4D47" w:rsidRDefault="001A4D47" w:rsidP="001A4D47">
      <w:pPr>
        <w:spacing w:after="0"/>
        <w:ind w:firstLine="509"/>
        <w:jc w:val="mediumKashida"/>
        <w:rPr>
          <w:rFonts w:asciiTheme="majorBidi" w:hAnsiTheme="majorBidi" w:cstheme="majorBidi"/>
          <w:sz w:val="32"/>
          <w:szCs w:val="32"/>
          <w:u w:val="single"/>
        </w:rPr>
      </w:pPr>
      <w:r w:rsidRPr="001A4D47">
        <w:rPr>
          <w:rFonts w:asciiTheme="majorBidi" w:hAnsiTheme="majorBidi" w:cstheme="majorBidi" w:hint="cs"/>
          <w:sz w:val="32"/>
          <w:szCs w:val="32"/>
          <w:rtl/>
          <w:lang w:bidi="ar-JO"/>
        </w:rPr>
        <w:t>تم بحمد الله توقيع البروتوك</w:t>
      </w:r>
      <w:r w:rsidR="009F7694">
        <w:rPr>
          <w:rFonts w:asciiTheme="majorBidi" w:hAnsiTheme="majorBidi" w:cstheme="majorBidi" w:hint="cs"/>
          <w:sz w:val="32"/>
          <w:szCs w:val="32"/>
          <w:rtl/>
          <w:lang w:bidi="ar-JO"/>
        </w:rPr>
        <w:t>و</w:t>
      </w:r>
      <w:r w:rsidRPr="001A4D47">
        <w:rPr>
          <w:rFonts w:asciiTheme="majorBidi" w:hAnsiTheme="majorBidi" w:cstheme="majorBidi" w:hint="cs"/>
          <w:sz w:val="32"/>
          <w:szCs w:val="32"/>
          <w:rtl/>
          <w:lang w:bidi="ar-JO"/>
        </w:rPr>
        <w:t>ل في 18/9/2013م بين كل من:</w:t>
      </w:r>
      <w:r w:rsidR="00184A79" w:rsidRPr="001A4D47">
        <w:rPr>
          <w:rFonts w:asciiTheme="majorBidi" w:hAnsiTheme="majorBidi" w:cstheme="majorBidi"/>
          <w:sz w:val="32"/>
          <w:szCs w:val="32"/>
          <w:rtl/>
          <w:lang w:bidi="ar-KW"/>
        </w:rPr>
        <w:t xml:space="preserve">جمعية الشفافية الكويتية، </w:t>
      </w:r>
      <w:r w:rsidRPr="001A4D47">
        <w:rPr>
          <w:rFonts w:asciiTheme="majorBidi" w:hAnsiTheme="majorBidi" w:cstheme="majorBidi" w:hint="cs"/>
          <w:sz w:val="32"/>
          <w:szCs w:val="32"/>
          <w:rtl/>
          <w:lang w:bidi="ar-KW"/>
        </w:rPr>
        <w:t>و</w:t>
      </w:r>
      <w:r w:rsidR="00184A79" w:rsidRPr="001A4D47">
        <w:rPr>
          <w:rFonts w:asciiTheme="majorBidi" w:hAnsiTheme="majorBidi" w:cstheme="majorBidi"/>
          <w:sz w:val="32"/>
          <w:szCs w:val="32"/>
          <w:rtl/>
          <w:lang w:bidi="ar-KW"/>
        </w:rPr>
        <w:t xml:space="preserve"> </w:t>
      </w:r>
      <w:r w:rsidR="00184A79" w:rsidRPr="001A4D47">
        <w:rPr>
          <w:rFonts w:asciiTheme="majorBidi" w:hAnsiTheme="majorBidi" w:cstheme="majorBidi" w:hint="cs"/>
          <w:sz w:val="32"/>
          <w:szCs w:val="32"/>
          <w:rtl/>
          <w:lang w:bidi="ar-KW"/>
        </w:rPr>
        <w:t>اتحاد الجمعيات التعاونية الاستهلاكية</w:t>
      </w:r>
      <w:r w:rsidR="00184A79" w:rsidRPr="001A4D47">
        <w:rPr>
          <w:rFonts w:asciiTheme="majorBidi" w:hAnsiTheme="majorBidi" w:cstheme="majorBidi"/>
          <w:sz w:val="32"/>
          <w:szCs w:val="32"/>
          <w:rtl/>
          <w:lang w:bidi="ar-KW"/>
        </w:rPr>
        <w:t xml:space="preserve">، </w:t>
      </w:r>
      <w:r w:rsidRPr="001A4D47">
        <w:rPr>
          <w:rStyle w:val="apple-style-span"/>
          <w:rFonts w:asciiTheme="majorBidi" w:hAnsiTheme="majorBidi" w:cstheme="majorBidi" w:hint="cs"/>
          <w:sz w:val="32"/>
          <w:szCs w:val="32"/>
          <w:rtl/>
        </w:rPr>
        <w:t xml:space="preserve">بهدف تحقيق </w:t>
      </w:r>
      <w:r w:rsidRPr="001A4D47">
        <w:rPr>
          <w:rStyle w:val="apple-style-span"/>
          <w:rFonts w:asciiTheme="majorBidi" w:hAnsiTheme="majorBidi" w:cstheme="majorBidi"/>
          <w:sz w:val="32"/>
          <w:szCs w:val="32"/>
          <w:rtl/>
        </w:rPr>
        <w:t xml:space="preserve">التعاون بين الطرفين </w:t>
      </w:r>
      <w:r w:rsidRPr="001A4D47">
        <w:rPr>
          <w:rStyle w:val="apple-style-span"/>
          <w:rFonts w:asciiTheme="majorBidi" w:hAnsiTheme="majorBidi" w:cstheme="majorBidi" w:hint="cs"/>
          <w:sz w:val="32"/>
          <w:szCs w:val="32"/>
          <w:rtl/>
        </w:rPr>
        <w:t xml:space="preserve">من أجل </w:t>
      </w:r>
      <w:r w:rsidRPr="001A4D47">
        <w:rPr>
          <w:rStyle w:val="apple-style-span"/>
          <w:rFonts w:asciiTheme="majorBidi" w:hAnsiTheme="majorBidi" w:cstheme="majorBidi"/>
          <w:sz w:val="32"/>
          <w:szCs w:val="32"/>
          <w:rtl/>
        </w:rPr>
        <w:t xml:space="preserve">تعزيز "حوكمة </w:t>
      </w:r>
      <w:r w:rsidRPr="001A4D47">
        <w:rPr>
          <w:rStyle w:val="apple-style-span"/>
          <w:rFonts w:asciiTheme="majorBidi" w:hAnsiTheme="majorBidi" w:cstheme="majorBidi" w:hint="cs"/>
          <w:sz w:val="32"/>
          <w:szCs w:val="32"/>
          <w:rtl/>
        </w:rPr>
        <w:t>العمل</w:t>
      </w:r>
      <w:r w:rsidRPr="001A4D47">
        <w:rPr>
          <w:rStyle w:val="apple-style-span"/>
          <w:rFonts w:asciiTheme="majorBidi" w:hAnsiTheme="majorBidi" w:cstheme="majorBidi"/>
          <w:sz w:val="32"/>
          <w:szCs w:val="32"/>
          <w:rtl/>
        </w:rPr>
        <w:t xml:space="preserve"> التعاوني" </w:t>
      </w:r>
      <w:r w:rsidRPr="001A4D47">
        <w:rPr>
          <w:rStyle w:val="apple-style-span"/>
          <w:rFonts w:asciiTheme="majorBidi" w:hAnsiTheme="majorBidi" w:cstheme="majorBidi" w:hint="cs"/>
          <w:sz w:val="32"/>
          <w:szCs w:val="32"/>
          <w:rtl/>
        </w:rPr>
        <w:t>ويشمل</w:t>
      </w:r>
      <w:r w:rsidRPr="001A4D47">
        <w:rPr>
          <w:rStyle w:val="apple-style-span"/>
          <w:rFonts w:asciiTheme="majorBidi" w:hAnsiTheme="majorBidi" w:cstheme="majorBidi"/>
          <w:sz w:val="32"/>
          <w:szCs w:val="32"/>
          <w:rtl/>
        </w:rPr>
        <w:t xml:space="preserve"> </w:t>
      </w:r>
      <w:r w:rsidRPr="001A4D47">
        <w:rPr>
          <w:rStyle w:val="apple-style-span"/>
          <w:rFonts w:asciiTheme="majorBidi" w:hAnsiTheme="majorBidi" w:cstheme="majorBidi" w:hint="cs"/>
          <w:sz w:val="32"/>
          <w:szCs w:val="32"/>
          <w:rtl/>
        </w:rPr>
        <w:t>ال</w:t>
      </w:r>
      <w:r w:rsidRPr="001A4D47">
        <w:rPr>
          <w:rStyle w:val="apple-style-span"/>
          <w:rFonts w:asciiTheme="majorBidi" w:hAnsiTheme="majorBidi" w:cstheme="majorBidi"/>
          <w:sz w:val="32"/>
          <w:szCs w:val="32"/>
          <w:rtl/>
        </w:rPr>
        <w:t>شفافية و</w:t>
      </w:r>
      <w:r w:rsidRPr="001A4D47">
        <w:rPr>
          <w:rStyle w:val="apple-style-span"/>
          <w:rFonts w:asciiTheme="majorBidi" w:hAnsiTheme="majorBidi" w:cstheme="majorBidi" w:hint="cs"/>
          <w:sz w:val="32"/>
          <w:szCs w:val="32"/>
          <w:rtl/>
        </w:rPr>
        <w:t>ال</w:t>
      </w:r>
      <w:r w:rsidRPr="001A4D47">
        <w:rPr>
          <w:rStyle w:val="apple-style-span"/>
          <w:rFonts w:asciiTheme="majorBidi" w:hAnsiTheme="majorBidi" w:cstheme="majorBidi"/>
          <w:sz w:val="32"/>
          <w:szCs w:val="32"/>
          <w:rtl/>
        </w:rPr>
        <w:t xml:space="preserve">نزاهة </w:t>
      </w:r>
      <w:r w:rsidRPr="001A4D47">
        <w:rPr>
          <w:rStyle w:val="apple-style-span"/>
          <w:rFonts w:asciiTheme="majorBidi" w:hAnsiTheme="majorBidi" w:cstheme="majorBidi" w:hint="cs"/>
          <w:sz w:val="32"/>
          <w:szCs w:val="32"/>
          <w:rtl/>
        </w:rPr>
        <w:t xml:space="preserve">والمساءلة </w:t>
      </w:r>
      <w:r w:rsidRPr="001A4D47">
        <w:rPr>
          <w:rStyle w:val="apple-style-span"/>
          <w:rFonts w:asciiTheme="majorBidi" w:hAnsiTheme="majorBidi" w:cstheme="majorBidi"/>
          <w:sz w:val="32"/>
          <w:szCs w:val="32"/>
          <w:rtl/>
        </w:rPr>
        <w:t xml:space="preserve">ومكافحة الفساد في العمل التعاوني، بما يساهم في </w:t>
      </w:r>
      <w:r w:rsidRPr="001A4D47">
        <w:rPr>
          <w:rStyle w:val="apple-style-span"/>
          <w:rFonts w:asciiTheme="majorBidi" w:hAnsiTheme="majorBidi" w:cstheme="majorBidi" w:hint="cs"/>
          <w:sz w:val="32"/>
          <w:szCs w:val="32"/>
          <w:rtl/>
        </w:rPr>
        <w:t>ارتقاء الحركة التعاونية الكويتية</w:t>
      </w:r>
      <w:r w:rsidRPr="001A4D47">
        <w:rPr>
          <w:rStyle w:val="apple-style-span"/>
          <w:rFonts w:asciiTheme="majorBidi" w:hAnsiTheme="majorBidi" w:cstheme="majorBidi"/>
          <w:sz w:val="32"/>
          <w:szCs w:val="32"/>
          <w:rtl/>
        </w:rPr>
        <w:t>.</w:t>
      </w:r>
    </w:p>
    <w:p w:rsidR="00184A79" w:rsidRPr="005A7CCF" w:rsidRDefault="00184A79" w:rsidP="00184A79">
      <w:pPr>
        <w:spacing w:after="0" w:line="360" w:lineRule="auto"/>
        <w:ind w:left="360"/>
        <w:jc w:val="mediumKashida"/>
        <w:rPr>
          <w:rStyle w:val="apple-style-span"/>
          <w:rFonts w:asciiTheme="majorBidi" w:hAnsiTheme="majorBidi" w:cstheme="majorBidi"/>
          <w:b/>
          <w:bCs/>
          <w:sz w:val="16"/>
          <w:szCs w:val="16"/>
          <w:u w:val="single"/>
          <w:rtl/>
        </w:rPr>
      </w:pPr>
    </w:p>
    <w:p w:rsidR="00184A79" w:rsidRPr="001A4D47" w:rsidRDefault="009F7694" w:rsidP="009F7694">
      <w:pPr>
        <w:spacing w:after="0"/>
        <w:ind w:firstLine="509"/>
        <w:jc w:val="mediumKashida"/>
        <w:rPr>
          <w:rFonts w:asciiTheme="majorBidi" w:hAnsiTheme="majorBidi" w:cstheme="majorBidi"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>ف</w:t>
      </w:r>
      <w:r w:rsidR="00184A79" w:rsidRPr="001A4D47">
        <w:rPr>
          <w:rFonts w:asciiTheme="majorBidi" w:hAnsiTheme="majorBidi" w:cstheme="majorBidi" w:hint="cs"/>
          <w:sz w:val="32"/>
          <w:szCs w:val="32"/>
          <w:rtl/>
          <w:lang w:bidi="ar-JO"/>
        </w:rPr>
        <w:t>في ظل غياب نظام حوكمة "رسمي" للعمل التعاوني، وعدم انطباق ن</w:t>
      </w: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>ُ</w:t>
      </w:r>
      <w:r w:rsidR="00184A79" w:rsidRPr="001A4D47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ظم الحوكمة المقررة على الشركات - وفقا لقانون الشركات </w:t>
      </w: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>أ</w:t>
      </w:r>
      <w:r w:rsidR="00184A79" w:rsidRPr="001A4D47">
        <w:rPr>
          <w:rFonts w:asciiTheme="majorBidi" w:hAnsiTheme="majorBidi" w:cstheme="majorBidi" w:hint="cs"/>
          <w:sz w:val="32"/>
          <w:szCs w:val="32"/>
          <w:rtl/>
          <w:lang w:bidi="ar-JO"/>
        </w:rPr>
        <w:t>و</w:t>
      </w: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</w:t>
      </w:r>
      <w:r w:rsidR="00184A79" w:rsidRPr="001A4D47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قانون هيئة أسواق المال - على أعمال الجمعيات التعاونية، فإن (حوكمة العمل التعاوني) هو عمل تطوعي، يأتي بمبادرة من طرفي هذا البروتوكول وذلك للعمل على تعزيز الحوكمة في أعمال اتحاد الجمعيات التعاونية الاستهلاكية، </w:t>
      </w: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>لتعزيز النزاهة والشفافية في</w:t>
      </w:r>
      <w:r w:rsidR="00184A79" w:rsidRPr="001A4D47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العمل التعاوني.</w:t>
      </w:r>
    </w:p>
    <w:p w:rsidR="00184A79" w:rsidRPr="00671894" w:rsidRDefault="00184A79" w:rsidP="00765249">
      <w:pPr>
        <w:ind w:left="360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JO"/>
        </w:rPr>
      </w:pPr>
    </w:p>
    <w:p w:rsidR="00C63015" w:rsidRPr="005A7CCF" w:rsidRDefault="001A7789" w:rsidP="005A7CCF">
      <w:pPr>
        <w:spacing w:after="0" w:line="360" w:lineRule="auto"/>
        <w:jc w:val="mediumKashida"/>
        <w:rPr>
          <w:rFonts w:asciiTheme="majorBidi" w:hAnsiTheme="majorBidi" w:cstheme="majorBidi"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JO"/>
        </w:rPr>
        <w:t xml:space="preserve">ثانيا - </w:t>
      </w:r>
      <w:r w:rsidR="00C63015" w:rsidRPr="00B40C1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  <w:t xml:space="preserve">أهمية </w:t>
      </w:r>
      <w:r w:rsidR="0076524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JO"/>
        </w:rPr>
        <w:t>ال</w:t>
      </w:r>
      <w:r w:rsidR="00C63015" w:rsidRPr="00B40C1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  <w:t xml:space="preserve">حوكمة </w:t>
      </w:r>
      <w:r w:rsidR="0076524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JO"/>
        </w:rPr>
        <w:t>للعمل التعاوني</w:t>
      </w:r>
      <w:r w:rsidR="00D3496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JO"/>
        </w:rPr>
        <w:t xml:space="preserve"> :</w:t>
      </w:r>
      <w:r w:rsidR="00C63015" w:rsidRPr="00B40C1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  <w:t xml:space="preserve"> </w:t>
      </w:r>
    </w:p>
    <w:p w:rsidR="00C63015" w:rsidRPr="001A4D47" w:rsidRDefault="009F7694" w:rsidP="009F7694">
      <w:pPr>
        <w:spacing w:after="0"/>
        <w:ind w:firstLine="509"/>
        <w:jc w:val="mediumKashida"/>
        <w:rPr>
          <w:rFonts w:asciiTheme="majorBidi" w:hAnsiTheme="majorBidi" w:cstheme="majorBidi"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للحوكمة الكثير من المنافع التي ثبتت في مختلف دول العالم التي التزمت بها، فهي </w:t>
      </w:r>
      <w:r w:rsidR="00BD3378" w:rsidRPr="001A4D47">
        <w:rPr>
          <w:rFonts w:asciiTheme="majorBidi" w:hAnsiTheme="majorBidi" w:cstheme="majorBidi" w:hint="cs"/>
          <w:sz w:val="32"/>
          <w:szCs w:val="32"/>
          <w:rtl/>
          <w:lang w:bidi="ar-JO"/>
        </w:rPr>
        <w:t>تطو</w:t>
      </w:r>
      <w:r w:rsidR="00765249" w:rsidRPr="001A4D47">
        <w:rPr>
          <w:rFonts w:asciiTheme="majorBidi" w:hAnsiTheme="majorBidi" w:cstheme="majorBidi" w:hint="cs"/>
          <w:sz w:val="32"/>
          <w:szCs w:val="32"/>
          <w:rtl/>
          <w:lang w:bidi="ar-JO"/>
        </w:rPr>
        <w:t>ّ</w:t>
      </w:r>
      <w:r w:rsidR="00BD3378" w:rsidRPr="001A4D47">
        <w:rPr>
          <w:rFonts w:asciiTheme="majorBidi" w:hAnsiTheme="majorBidi" w:cstheme="majorBidi" w:hint="cs"/>
          <w:sz w:val="32"/>
          <w:szCs w:val="32"/>
          <w:rtl/>
          <w:lang w:bidi="ar-JO"/>
        </w:rPr>
        <w:t>ر</w:t>
      </w:r>
      <w:r w:rsidR="00D34965" w:rsidRPr="001A4D47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مستوى </w:t>
      </w:r>
      <w:r w:rsidRPr="001A4D47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جودة </w:t>
      </w:r>
      <w:r w:rsidR="00D34965" w:rsidRPr="001A4D47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الخدمات </w:t>
      </w:r>
      <w:r w:rsidRPr="001A4D47">
        <w:rPr>
          <w:rFonts w:asciiTheme="majorBidi" w:hAnsiTheme="majorBidi" w:cstheme="majorBidi"/>
          <w:sz w:val="32"/>
          <w:szCs w:val="32"/>
          <w:rtl/>
          <w:lang w:bidi="ar-JO"/>
        </w:rPr>
        <w:t xml:space="preserve">وتأثر على استدامة </w:t>
      </w:r>
      <w:r w:rsidRPr="001A4D47">
        <w:rPr>
          <w:rFonts w:asciiTheme="majorBidi" w:hAnsiTheme="majorBidi" w:cstheme="majorBidi" w:hint="cs"/>
          <w:sz w:val="32"/>
          <w:szCs w:val="32"/>
          <w:rtl/>
          <w:lang w:bidi="ar-JO"/>
        </w:rPr>
        <w:t>العمل التعاوني</w:t>
      </w:r>
      <w:r w:rsidR="001A4D47" w:rsidRPr="001A4D47">
        <w:rPr>
          <w:rFonts w:asciiTheme="majorBidi" w:hAnsiTheme="majorBidi" w:cstheme="majorBidi" w:hint="cs"/>
          <w:sz w:val="32"/>
          <w:szCs w:val="32"/>
          <w:rtl/>
          <w:lang w:bidi="ar-JO"/>
        </w:rPr>
        <w:t>، و</w:t>
      </w:r>
      <w:r w:rsidR="00765249" w:rsidRPr="001A4D47">
        <w:rPr>
          <w:rFonts w:asciiTheme="majorBidi" w:hAnsiTheme="majorBidi" w:cstheme="majorBidi" w:hint="cs"/>
          <w:sz w:val="32"/>
          <w:szCs w:val="32"/>
          <w:rtl/>
          <w:lang w:bidi="ar-JO"/>
        </w:rPr>
        <w:t>تساهم في منع</w:t>
      </w:r>
      <w:r w:rsidR="00BD3378" w:rsidRPr="001A4D47">
        <w:rPr>
          <w:rFonts w:asciiTheme="majorBidi" w:hAnsiTheme="majorBidi" w:cstheme="majorBidi"/>
          <w:sz w:val="32"/>
          <w:szCs w:val="32"/>
          <w:rtl/>
          <w:lang w:bidi="ar-JO"/>
        </w:rPr>
        <w:t xml:space="preserve"> </w:t>
      </w:r>
      <w:r w:rsidR="00BD3378" w:rsidRPr="001A4D47">
        <w:rPr>
          <w:rFonts w:asciiTheme="majorBidi" w:hAnsiTheme="majorBidi" w:cstheme="majorBidi" w:hint="cs"/>
          <w:sz w:val="32"/>
          <w:szCs w:val="32"/>
          <w:rtl/>
          <w:lang w:bidi="ar-JO"/>
        </w:rPr>
        <w:t>المتاجرة بالنفوذ و</w:t>
      </w:r>
      <w:r w:rsidR="00BD3378" w:rsidRPr="001A4D47">
        <w:rPr>
          <w:rFonts w:asciiTheme="majorBidi" w:hAnsiTheme="majorBidi" w:cstheme="majorBidi"/>
          <w:sz w:val="32"/>
          <w:szCs w:val="32"/>
          <w:rtl/>
          <w:lang w:bidi="ar-JO"/>
        </w:rPr>
        <w:t xml:space="preserve">استغلال السلطات المتاحة </w:t>
      </w:r>
      <w:r w:rsidR="00BD3378" w:rsidRPr="001A4D47">
        <w:rPr>
          <w:rFonts w:asciiTheme="majorBidi" w:hAnsiTheme="majorBidi" w:cstheme="majorBidi" w:hint="cs"/>
          <w:sz w:val="32"/>
          <w:szCs w:val="32"/>
          <w:rtl/>
          <w:lang w:bidi="ar-JO"/>
        </w:rPr>
        <w:t>ل</w:t>
      </w:r>
      <w:r w:rsidR="00BD3378" w:rsidRPr="001A4D47">
        <w:rPr>
          <w:rFonts w:asciiTheme="majorBidi" w:hAnsiTheme="majorBidi" w:cstheme="majorBidi"/>
          <w:sz w:val="32"/>
          <w:szCs w:val="32"/>
          <w:rtl/>
          <w:lang w:bidi="ar-JO"/>
        </w:rPr>
        <w:t>تحقيق مكاسب غير مشروعة</w:t>
      </w:r>
      <w:r w:rsidR="001A4D47" w:rsidRPr="001A4D47">
        <w:rPr>
          <w:rFonts w:asciiTheme="majorBidi" w:hAnsiTheme="majorBidi" w:cstheme="majorBidi" w:hint="cs"/>
          <w:sz w:val="32"/>
          <w:szCs w:val="32"/>
          <w:rtl/>
          <w:lang w:bidi="ar-JO"/>
        </w:rPr>
        <w:t>، و</w:t>
      </w:r>
      <w:r w:rsidR="00765249" w:rsidRPr="001A4D47">
        <w:rPr>
          <w:rFonts w:asciiTheme="majorBidi" w:hAnsiTheme="majorBidi" w:cstheme="majorBidi" w:hint="cs"/>
          <w:sz w:val="32"/>
          <w:szCs w:val="32"/>
          <w:rtl/>
          <w:lang w:bidi="ar-JO"/>
        </w:rPr>
        <w:t>تساعد</w:t>
      </w:r>
      <w:r w:rsidR="00C63015" w:rsidRPr="001A4D47">
        <w:rPr>
          <w:rFonts w:asciiTheme="majorBidi" w:hAnsiTheme="majorBidi" w:cstheme="majorBidi"/>
          <w:sz w:val="32"/>
          <w:szCs w:val="32"/>
          <w:rtl/>
          <w:lang w:bidi="ar-JO"/>
        </w:rPr>
        <w:t xml:space="preserve"> على سرعة اكتشاف التلاعب والغش المالي والفساد الإداري واتخاذ الإجراءات الواجبة بشأنه</w:t>
      </w:r>
      <w:r w:rsidR="00C63015" w:rsidRPr="001A4D47">
        <w:rPr>
          <w:rFonts w:asciiTheme="majorBidi" w:hAnsiTheme="majorBidi" w:cstheme="majorBidi" w:hint="cs"/>
          <w:sz w:val="32"/>
          <w:szCs w:val="32"/>
          <w:rtl/>
          <w:lang w:bidi="ar-JO"/>
        </w:rPr>
        <w:t>ا</w:t>
      </w:r>
      <w:r w:rsidR="00C63015" w:rsidRPr="001A4D47">
        <w:rPr>
          <w:rFonts w:asciiTheme="majorBidi" w:hAnsiTheme="majorBidi" w:cstheme="majorBidi"/>
          <w:sz w:val="32"/>
          <w:szCs w:val="32"/>
          <w:rtl/>
          <w:lang w:bidi="ar-JO"/>
        </w:rPr>
        <w:t xml:space="preserve"> وعلاج أسبابه</w:t>
      </w:r>
      <w:r w:rsidR="00C63015" w:rsidRPr="001A4D47">
        <w:rPr>
          <w:rFonts w:asciiTheme="majorBidi" w:hAnsiTheme="majorBidi" w:cstheme="majorBidi" w:hint="cs"/>
          <w:sz w:val="32"/>
          <w:szCs w:val="32"/>
          <w:rtl/>
          <w:lang w:bidi="ar-JO"/>
        </w:rPr>
        <w:t>ا</w:t>
      </w:r>
      <w:r w:rsidR="00C63015" w:rsidRPr="001A4D47">
        <w:rPr>
          <w:rFonts w:asciiTheme="majorBidi" w:hAnsiTheme="majorBidi" w:cstheme="majorBidi"/>
          <w:sz w:val="32"/>
          <w:szCs w:val="32"/>
          <w:rtl/>
          <w:lang w:bidi="ar-JO"/>
        </w:rPr>
        <w:t xml:space="preserve"> وآثاره</w:t>
      </w:r>
      <w:r w:rsidR="00C63015" w:rsidRPr="001A4D47">
        <w:rPr>
          <w:rFonts w:asciiTheme="majorBidi" w:hAnsiTheme="majorBidi" w:cstheme="majorBidi" w:hint="cs"/>
          <w:sz w:val="32"/>
          <w:szCs w:val="32"/>
          <w:rtl/>
          <w:lang w:bidi="ar-JO"/>
        </w:rPr>
        <w:t>ا</w:t>
      </w:r>
      <w:r w:rsidR="00C63015" w:rsidRPr="001A4D47">
        <w:rPr>
          <w:rFonts w:asciiTheme="majorBidi" w:hAnsiTheme="majorBidi" w:cstheme="majorBidi"/>
          <w:sz w:val="32"/>
          <w:szCs w:val="32"/>
          <w:rtl/>
          <w:lang w:bidi="ar-JO"/>
        </w:rPr>
        <w:t xml:space="preserve"> قبل تفاقمها</w:t>
      </w: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>،</w:t>
      </w:r>
      <w:r w:rsidR="00C63015" w:rsidRPr="001A4D47">
        <w:rPr>
          <w:rFonts w:asciiTheme="majorBidi" w:hAnsiTheme="majorBidi" w:cstheme="majorBidi"/>
          <w:sz w:val="32"/>
          <w:szCs w:val="32"/>
          <w:rtl/>
          <w:lang w:bidi="ar-JO"/>
        </w:rPr>
        <w:t xml:space="preserve"> </w:t>
      </w:r>
      <w:r w:rsidR="001A4D47" w:rsidRPr="001A4D47">
        <w:rPr>
          <w:rFonts w:asciiTheme="majorBidi" w:hAnsiTheme="majorBidi" w:cstheme="majorBidi" w:hint="cs"/>
          <w:sz w:val="32"/>
          <w:szCs w:val="32"/>
          <w:rtl/>
          <w:lang w:bidi="ar-JO"/>
        </w:rPr>
        <w:t>و</w:t>
      </w:r>
      <w:r w:rsidR="00C63015" w:rsidRPr="001A4D47">
        <w:rPr>
          <w:rFonts w:asciiTheme="majorBidi" w:hAnsiTheme="majorBidi" w:cstheme="majorBidi"/>
          <w:sz w:val="32"/>
          <w:szCs w:val="32"/>
          <w:rtl/>
          <w:lang w:bidi="ar-JO"/>
        </w:rPr>
        <w:t>تحس</w:t>
      </w:r>
      <w:r w:rsidR="00765249" w:rsidRPr="001A4D47">
        <w:rPr>
          <w:rFonts w:asciiTheme="majorBidi" w:hAnsiTheme="majorBidi" w:cstheme="majorBidi" w:hint="cs"/>
          <w:sz w:val="32"/>
          <w:szCs w:val="32"/>
          <w:rtl/>
          <w:lang w:bidi="ar-JO"/>
        </w:rPr>
        <w:t>ّ</w:t>
      </w:r>
      <w:r w:rsidR="00C63015" w:rsidRPr="001A4D47">
        <w:rPr>
          <w:rFonts w:asciiTheme="majorBidi" w:hAnsiTheme="majorBidi" w:cstheme="majorBidi"/>
          <w:sz w:val="32"/>
          <w:szCs w:val="32"/>
          <w:rtl/>
          <w:lang w:bidi="ar-JO"/>
        </w:rPr>
        <w:t xml:space="preserve">ن الممارسات المحاسبية والمالية والإدارية </w:t>
      </w:r>
      <w:r w:rsidR="00765249" w:rsidRPr="001A4D47">
        <w:rPr>
          <w:rFonts w:asciiTheme="majorBidi" w:hAnsiTheme="majorBidi" w:cstheme="majorBidi" w:hint="cs"/>
          <w:sz w:val="32"/>
          <w:szCs w:val="32"/>
          <w:rtl/>
          <w:lang w:bidi="ar-JO"/>
        </w:rPr>
        <w:t>في الاتحاد</w:t>
      </w:r>
      <w:r w:rsidR="00C63015" w:rsidRPr="001A4D47">
        <w:rPr>
          <w:rFonts w:asciiTheme="majorBidi" w:hAnsiTheme="majorBidi" w:cstheme="majorBidi"/>
          <w:sz w:val="32"/>
          <w:szCs w:val="32"/>
          <w:rtl/>
          <w:lang w:bidi="ar-JO"/>
        </w:rPr>
        <w:t xml:space="preserve"> ونزاهة تعاملاته وعدالته وشفافية المعلومات الصادرة عنه</w:t>
      </w:r>
      <w:r w:rsidR="00765249" w:rsidRPr="001A4D47">
        <w:rPr>
          <w:rFonts w:asciiTheme="majorBidi" w:hAnsiTheme="majorBidi" w:cstheme="majorBidi" w:hint="cs"/>
          <w:sz w:val="32"/>
          <w:szCs w:val="32"/>
          <w:rtl/>
          <w:lang w:bidi="ar-JO"/>
        </w:rPr>
        <w:t>.</w:t>
      </w:r>
      <w:r w:rsidR="00C63015" w:rsidRPr="001A4D47">
        <w:rPr>
          <w:rFonts w:asciiTheme="majorBidi" w:hAnsiTheme="majorBidi" w:cstheme="majorBidi"/>
          <w:sz w:val="32"/>
          <w:szCs w:val="32"/>
          <w:rtl/>
          <w:lang w:bidi="ar-JO"/>
        </w:rPr>
        <w:t xml:space="preserve"> </w:t>
      </w:r>
    </w:p>
    <w:p w:rsidR="00095120" w:rsidRDefault="00095120" w:rsidP="001A4D47">
      <w:pPr>
        <w:spacing w:after="0"/>
        <w:ind w:firstLine="509"/>
        <w:jc w:val="mediumKashida"/>
        <w:rPr>
          <w:rFonts w:asciiTheme="majorBidi" w:hAnsiTheme="majorBidi" w:cstheme="majorBidi" w:hint="cs"/>
          <w:sz w:val="32"/>
          <w:szCs w:val="32"/>
          <w:rtl/>
          <w:lang w:bidi="ar-JO"/>
        </w:rPr>
      </w:pPr>
    </w:p>
    <w:p w:rsidR="009F7694" w:rsidRPr="001A4D47" w:rsidRDefault="009F7694" w:rsidP="001A4D47">
      <w:pPr>
        <w:spacing w:after="0"/>
        <w:ind w:firstLine="509"/>
        <w:jc w:val="mediumKashida"/>
        <w:rPr>
          <w:rFonts w:asciiTheme="majorBidi" w:hAnsiTheme="majorBidi" w:cstheme="majorBidi"/>
          <w:sz w:val="32"/>
          <w:szCs w:val="32"/>
          <w:rtl/>
          <w:lang w:bidi="ar-JO"/>
        </w:rPr>
      </w:pPr>
    </w:p>
    <w:p w:rsidR="008350AE" w:rsidRPr="00B40C13" w:rsidRDefault="005A7CCF" w:rsidP="005A7CCF">
      <w:pPr>
        <w:spacing w:after="0" w:line="360" w:lineRule="auto"/>
        <w:jc w:val="mediumKashida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JO"/>
        </w:rPr>
        <w:lastRenderedPageBreak/>
        <w:t xml:space="preserve">ثالثا </w:t>
      </w:r>
      <w:r w:rsidR="001A778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JO"/>
        </w:rPr>
        <w:t xml:space="preserve">- </w:t>
      </w:r>
      <w:r w:rsidR="008350AE" w:rsidRPr="00B40C1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  <w:t xml:space="preserve">غايات الحوكمة </w:t>
      </w:r>
      <w:r w:rsidR="001A778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JO"/>
        </w:rPr>
        <w:t>:</w:t>
      </w:r>
    </w:p>
    <w:p w:rsidR="00C63015" w:rsidRPr="00B40C13" w:rsidRDefault="00C63015" w:rsidP="00C63015">
      <w:pPr>
        <w:numPr>
          <w:ilvl w:val="0"/>
          <w:numId w:val="4"/>
        </w:numPr>
        <w:spacing w:line="240" w:lineRule="auto"/>
        <w:ind w:hanging="636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B40C13">
        <w:rPr>
          <w:rFonts w:asciiTheme="majorBidi" w:hAnsiTheme="majorBidi" w:cstheme="majorBidi"/>
          <w:sz w:val="28"/>
          <w:szCs w:val="28"/>
          <w:rtl/>
        </w:rPr>
        <w:t>تسهيل مهمة أعضاء مجلس الإدارة للقيام بواجباتهم على أكمل وجه</w:t>
      </w:r>
      <w:r>
        <w:rPr>
          <w:rFonts w:asciiTheme="majorBidi" w:hAnsiTheme="majorBidi" w:cstheme="majorBidi" w:hint="cs"/>
          <w:sz w:val="28"/>
          <w:szCs w:val="28"/>
          <w:rtl/>
        </w:rPr>
        <w:t>، و</w:t>
      </w:r>
      <w:r w:rsidRPr="00B40C13">
        <w:rPr>
          <w:rFonts w:asciiTheme="majorBidi" w:hAnsiTheme="majorBidi" w:cstheme="majorBidi"/>
          <w:sz w:val="28"/>
          <w:szCs w:val="28"/>
          <w:rtl/>
        </w:rPr>
        <w:t>تدعيم الوظيفة الرقابية ل</w:t>
      </w:r>
      <w:r>
        <w:rPr>
          <w:rFonts w:asciiTheme="majorBidi" w:hAnsiTheme="majorBidi" w:cstheme="majorBidi" w:hint="cs"/>
          <w:sz w:val="28"/>
          <w:szCs w:val="28"/>
          <w:rtl/>
        </w:rPr>
        <w:t>ل</w:t>
      </w:r>
      <w:r w:rsidRPr="00B40C13">
        <w:rPr>
          <w:rFonts w:asciiTheme="majorBidi" w:hAnsiTheme="majorBidi" w:cstheme="majorBidi"/>
          <w:sz w:val="28"/>
          <w:szCs w:val="28"/>
          <w:rtl/>
        </w:rPr>
        <w:t>مجلس وقدرته على المساءلة</w:t>
      </w:r>
      <w:r>
        <w:rPr>
          <w:rFonts w:asciiTheme="majorBidi" w:hAnsiTheme="majorBidi" w:cstheme="majorBidi" w:hint="cs"/>
          <w:sz w:val="28"/>
          <w:szCs w:val="28"/>
          <w:rtl/>
        </w:rPr>
        <w:t>، مع عدم الخلط بين اختصاصات مجلس الإدارة واختصاصات الإدارة التنفيذية</w:t>
      </w:r>
      <w:r w:rsidRPr="00B40C13">
        <w:rPr>
          <w:rFonts w:asciiTheme="majorBidi" w:hAnsiTheme="majorBidi" w:cstheme="majorBidi"/>
          <w:sz w:val="28"/>
          <w:szCs w:val="28"/>
          <w:rtl/>
        </w:rPr>
        <w:t>.</w:t>
      </w:r>
    </w:p>
    <w:p w:rsidR="00C63015" w:rsidRPr="00B40C13" w:rsidRDefault="00C63015" w:rsidP="00765249">
      <w:pPr>
        <w:numPr>
          <w:ilvl w:val="0"/>
          <w:numId w:val="4"/>
        </w:numPr>
        <w:spacing w:line="240" w:lineRule="auto"/>
        <w:ind w:hanging="636"/>
        <w:jc w:val="lowKashida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رفع درجة </w:t>
      </w:r>
      <w:r w:rsidR="00765249">
        <w:rPr>
          <w:rFonts w:asciiTheme="majorBidi" w:hAnsiTheme="majorBidi" w:cstheme="majorBidi" w:hint="cs"/>
          <w:sz w:val="28"/>
          <w:szCs w:val="28"/>
          <w:rtl/>
        </w:rPr>
        <w:t>الثقة في</w:t>
      </w:r>
      <w:r w:rsidR="00095120">
        <w:rPr>
          <w:rFonts w:asciiTheme="majorBidi" w:hAnsiTheme="majorBidi" w:cstheme="majorBidi" w:hint="cs"/>
          <w:sz w:val="28"/>
          <w:szCs w:val="28"/>
          <w:rtl/>
        </w:rPr>
        <w:t xml:space="preserve"> الحركة التعاونية </w:t>
      </w:r>
      <w:r w:rsidR="00765249">
        <w:rPr>
          <w:rFonts w:asciiTheme="majorBidi" w:hAnsiTheme="majorBidi" w:cstheme="majorBidi" w:hint="cs"/>
          <w:sz w:val="28"/>
          <w:szCs w:val="28"/>
          <w:rtl/>
        </w:rPr>
        <w:t>و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إدارة </w:t>
      </w:r>
      <w:r w:rsidR="00095120">
        <w:rPr>
          <w:rFonts w:asciiTheme="majorBidi" w:hAnsiTheme="majorBidi" w:cstheme="majorBidi" w:hint="cs"/>
          <w:sz w:val="28"/>
          <w:szCs w:val="28"/>
          <w:rtl/>
        </w:rPr>
        <w:t>الاتحاد</w:t>
      </w:r>
      <w:r w:rsidRPr="00B40C13">
        <w:rPr>
          <w:rFonts w:asciiTheme="majorBidi" w:hAnsiTheme="majorBidi" w:cstheme="majorBidi"/>
          <w:sz w:val="28"/>
          <w:szCs w:val="28"/>
          <w:rtl/>
        </w:rPr>
        <w:t>.</w:t>
      </w:r>
    </w:p>
    <w:p w:rsidR="008350AE" w:rsidRPr="00B40C13" w:rsidRDefault="008350AE" w:rsidP="00C63015">
      <w:pPr>
        <w:numPr>
          <w:ilvl w:val="0"/>
          <w:numId w:val="4"/>
        </w:numPr>
        <w:spacing w:line="240" w:lineRule="auto"/>
        <w:ind w:hanging="636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B40C13">
        <w:rPr>
          <w:rFonts w:asciiTheme="majorBidi" w:hAnsiTheme="majorBidi" w:cstheme="majorBidi"/>
          <w:sz w:val="28"/>
          <w:szCs w:val="28"/>
          <w:rtl/>
        </w:rPr>
        <w:t xml:space="preserve">بناء منظومة تعزز </w:t>
      </w:r>
      <w:r w:rsidR="00C63015">
        <w:rPr>
          <w:rStyle w:val="apple-style-span"/>
          <w:rFonts w:asciiTheme="majorBidi" w:hAnsiTheme="majorBidi" w:cstheme="majorBidi" w:hint="cs"/>
          <w:sz w:val="28"/>
          <w:szCs w:val="28"/>
          <w:rtl/>
        </w:rPr>
        <w:t>ال</w:t>
      </w:r>
      <w:r w:rsidR="00C63015" w:rsidRPr="00B40C13">
        <w:rPr>
          <w:rStyle w:val="apple-style-span"/>
          <w:rFonts w:asciiTheme="majorBidi" w:hAnsiTheme="majorBidi" w:cstheme="majorBidi"/>
          <w:sz w:val="28"/>
          <w:szCs w:val="28"/>
          <w:rtl/>
        </w:rPr>
        <w:t>شفافية و</w:t>
      </w:r>
      <w:r w:rsidR="00C63015">
        <w:rPr>
          <w:rStyle w:val="apple-style-span"/>
          <w:rFonts w:asciiTheme="majorBidi" w:hAnsiTheme="majorBidi" w:cstheme="majorBidi" w:hint="cs"/>
          <w:sz w:val="28"/>
          <w:szCs w:val="28"/>
          <w:rtl/>
        </w:rPr>
        <w:t>ال</w:t>
      </w:r>
      <w:r w:rsidR="00C63015" w:rsidRPr="00B40C13">
        <w:rPr>
          <w:rStyle w:val="apple-style-span"/>
          <w:rFonts w:asciiTheme="majorBidi" w:hAnsiTheme="majorBidi" w:cstheme="majorBidi"/>
          <w:sz w:val="28"/>
          <w:szCs w:val="28"/>
          <w:rtl/>
        </w:rPr>
        <w:t xml:space="preserve">نزاهة </w:t>
      </w:r>
      <w:r w:rsidR="00C63015">
        <w:rPr>
          <w:rStyle w:val="apple-style-span"/>
          <w:rFonts w:asciiTheme="majorBidi" w:hAnsiTheme="majorBidi" w:cstheme="majorBidi" w:hint="cs"/>
          <w:sz w:val="28"/>
          <w:szCs w:val="28"/>
          <w:rtl/>
        </w:rPr>
        <w:t xml:space="preserve">والمساءلة </w:t>
      </w:r>
      <w:r w:rsidR="00C63015" w:rsidRPr="00B40C13">
        <w:rPr>
          <w:rStyle w:val="apple-style-span"/>
          <w:rFonts w:asciiTheme="majorBidi" w:hAnsiTheme="majorBidi" w:cstheme="majorBidi"/>
          <w:sz w:val="28"/>
          <w:szCs w:val="28"/>
          <w:rtl/>
        </w:rPr>
        <w:t xml:space="preserve">ومكافحة الفساد </w:t>
      </w:r>
      <w:r w:rsidRPr="00B40C13">
        <w:rPr>
          <w:rFonts w:asciiTheme="majorBidi" w:hAnsiTheme="majorBidi" w:cstheme="majorBidi"/>
          <w:sz w:val="28"/>
          <w:szCs w:val="28"/>
          <w:rtl/>
        </w:rPr>
        <w:t>التي يتطلبها العمل الت</w:t>
      </w:r>
      <w:r w:rsidR="00C63015">
        <w:rPr>
          <w:rFonts w:asciiTheme="majorBidi" w:hAnsiTheme="majorBidi" w:cstheme="majorBidi" w:hint="cs"/>
          <w:sz w:val="28"/>
          <w:szCs w:val="28"/>
          <w:rtl/>
        </w:rPr>
        <w:t>عاوني</w:t>
      </w:r>
      <w:r w:rsidRPr="00B40C13">
        <w:rPr>
          <w:rFonts w:asciiTheme="majorBidi" w:hAnsiTheme="majorBidi" w:cstheme="majorBidi"/>
          <w:sz w:val="28"/>
          <w:szCs w:val="28"/>
          <w:rtl/>
        </w:rPr>
        <w:t xml:space="preserve">. </w:t>
      </w:r>
    </w:p>
    <w:p w:rsidR="008350AE" w:rsidRPr="00B40C13" w:rsidRDefault="00C63015" w:rsidP="00095120">
      <w:pPr>
        <w:numPr>
          <w:ilvl w:val="0"/>
          <w:numId w:val="4"/>
        </w:numPr>
        <w:spacing w:line="240" w:lineRule="auto"/>
        <w:ind w:hanging="636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B40C13">
        <w:rPr>
          <w:rFonts w:asciiTheme="majorBidi" w:hAnsiTheme="majorBidi" w:cstheme="majorBidi"/>
          <w:sz w:val="28"/>
          <w:szCs w:val="28"/>
          <w:rtl/>
        </w:rPr>
        <w:t xml:space="preserve">تحسين الإشراف على عملية إعداد التقارير الخاصة </w:t>
      </w:r>
      <w:r w:rsidR="00095120">
        <w:rPr>
          <w:rFonts w:asciiTheme="majorBidi" w:hAnsiTheme="majorBidi" w:cstheme="majorBidi" w:hint="cs"/>
          <w:sz w:val="28"/>
          <w:szCs w:val="28"/>
          <w:rtl/>
        </w:rPr>
        <w:t>بالاتحاد</w:t>
      </w:r>
      <w:r>
        <w:rPr>
          <w:rFonts w:asciiTheme="majorBidi" w:hAnsiTheme="majorBidi" w:cstheme="majorBidi" w:hint="cs"/>
          <w:sz w:val="28"/>
          <w:szCs w:val="28"/>
          <w:rtl/>
        </w:rPr>
        <w:t>،</w:t>
      </w:r>
      <w:r w:rsidRPr="00B40C13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و</w:t>
      </w:r>
      <w:r w:rsidR="008350AE" w:rsidRPr="00B40C13">
        <w:rPr>
          <w:rFonts w:asciiTheme="majorBidi" w:hAnsiTheme="majorBidi" w:cstheme="majorBidi"/>
          <w:sz w:val="28"/>
          <w:szCs w:val="28"/>
          <w:rtl/>
        </w:rPr>
        <w:t xml:space="preserve">الحفاظ على نزاهة التقارير </w:t>
      </w:r>
      <w:r>
        <w:rPr>
          <w:rFonts w:asciiTheme="majorBidi" w:hAnsiTheme="majorBidi" w:cstheme="majorBidi" w:hint="cs"/>
          <w:sz w:val="28"/>
          <w:szCs w:val="28"/>
          <w:rtl/>
        </w:rPr>
        <w:t>وجودتها</w:t>
      </w:r>
      <w:r w:rsidR="008350AE" w:rsidRPr="00B40C13">
        <w:rPr>
          <w:rFonts w:asciiTheme="majorBidi" w:hAnsiTheme="majorBidi" w:cstheme="majorBidi"/>
          <w:sz w:val="28"/>
          <w:szCs w:val="28"/>
          <w:rtl/>
        </w:rPr>
        <w:t xml:space="preserve"> من حيث الدقة </w:t>
      </w:r>
      <w:r>
        <w:rPr>
          <w:rFonts w:asciiTheme="majorBidi" w:hAnsiTheme="majorBidi" w:cstheme="majorBidi" w:hint="cs"/>
          <w:sz w:val="28"/>
          <w:szCs w:val="28"/>
          <w:rtl/>
        </w:rPr>
        <w:t>و</w:t>
      </w:r>
      <w:r w:rsidR="008350AE" w:rsidRPr="00B40C13">
        <w:rPr>
          <w:rFonts w:asciiTheme="majorBidi" w:hAnsiTheme="majorBidi" w:cstheme="majorBidi"/>
          <w:sz w:val="28"/>
          <w:szCs w:val="28"/>
          <w:rtl/>
        </w:rPr>
        <w:t xml:space="preserve">الشمولية </w:t>
      </w:r>
      <w:r>
        <w:rPr>
          <w:rFonts w:asciiTheme="majorBidi" w:hAnsiTheme="majorBidi" w:cstheme="majorBidi" w:hint="cs"/>
          <w:sz w:val="28"/>
          <w:szCs w:val="28"/>
          <w:rtl/>
        </w:rPr>
        <w:t>و</w:t>
      </w:r>
      <w:r w:rsidR="008350AE" w:rsidRPr="00B40C13">
        <w:rPr>
          <w:rFonts w:asciiTheme="majorBidi" w:hAnsiTheme="majorBidi" w:cstheme="majorBidi"/>
          <w:sz w:val="28"/>
          <w:szCs w:val="28"/>
          <w:rtl/>
        </w:rPr>
        <w:t>الوقت المناسب.</w:t>
      </w:r>
      <w:r w:rsidR="008350AE" w:rsidRPr="00B40C13">
        <w:rPr>
          <w:rFonts w:asciiTheme="majorBidi" w:hAnsiTheme="majorBidi" w:cstheme="majorBidi"/>
          <w:sz w:val="28"/>
          <w:szCs w:val="28"/>
        </w:rPr>
        <w:t xml:space="preserve"> </w:t>
      </w:r>
    </w:p>
    <w:p w:rsidR="008350AE" w:rsidRPr="00B40C13" w:rsidRDefault="008350AE" w:rsidP="00C63015">
      <w:pPr>
        <w:numPr>
          <w:ilvl w:val="0"/>
          <w:numId w:val="4"/>
        </w:numPr>
        <w:spacing w:line="240" w:lineRule="auto"/>
        <w:ind w:hanging="636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B40C13">
        <w:rPr>
          <w:rFonts w:asciiTheme="majorBidi" w:hAnsiTheme="majorBidi" w:cstheme="majorBidi"/>
          <w:sz w:val="28"/>
          <w:szCs w:val="28"/>
          <w:rtl/>
        </w:rPr>
        <w:t>إدارة المخاطر بشكل فعال ومنتج، دون الإخلال بقبول المخاطر المحسوبة.</w:t>
      </w:r>
    </w:p>
    <w:p w:rsidR="008350AE" w:rsidRPr="00B40C13" w:rsidRDefault="008350AE" w:rsidP="009F7694">
      <w:pPr>
        <w:numPr>
          <w:ilvl w:val="0"/>
          <w:numId w:val="4"/>
        </w:numPr>
        <w:spacing w:line="240" w:lineRule="auto"/>
        <w:ind w:hanging="636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B40C13">
        <w:rPr>
          <w:rFonts w:asciiTheme="majorBidi" w:hAnsiTheme="majorBidi" w:cstheme="majorBidi"/>
          <w:sz w:val="28"/>
          <w:szCs w:val="28"/>
          <w:rtl/>
        </w:rPr>
        <w:t xml:space="preserve">بث ثقافة تشجع </w:t>
      </w:r>
      <w:r w:rsidR="00C63015">
        <w:rPr>
          <w:rFonts w:asciiTheme="majorBidi" w:hAnsiTheme="majorBidi" w:cstheme="majorBidi" w:hint="cs"/>
          <w:sz w:val="28"/>
          <w:szCs w:val="28"/>
          <w:rtl/>
        </w:rPr>
        <w:t>الشفافية و</w:t>
      </w:r>
      <w:r w:rsidRPr="00B40C13">
        <w:rPr>
          <w:rFonts w:asciiTheme="majorBidi" w:hAnsiTheme="majorBidi" w:cstheme="majorBidi"/>
          <w:sz w:val="28"/>
          <w:szCs w:val="28"/>
          <w:rtl/>
        </w:rPr>
        <w:t xml:space="preserve">الإفصاح عن المواضيع </w:t>
      </w:r>
      <w:r w:rsidR="00C63015">
        <w:rPr>
          <w:rFonts w:asciiTheme="majorBidi" w:hAnsiTheme="majorBidi" w:cstheme="majorBidi" w:hint="cs"/>
          <w:sz w:val="28"/>
          <w:szCs w:val="28"/>
          <w:rtl/>
        </w:rPr>
        <w:t>التي تعني أصحاب المصالح</w:t>
      </w:r>
      <w:r w:rsidRPr="00B40C13">
        <w:rPr>
          <w:rFonts w:asciiTheme="majorBidi" w:hAnsiTheme="majorBidi" w:cstheme="majorBidi"/>
          <w:sz w:val="28"/>
          <w:szCs w:val="28"/>
          <w:rtl/>
        </w:rPr>
        <w:t xml:space="preserve">. </w:t>
      </w:r>
    </w:p>
    <w:p w:rsidR="008350AE" w:rsidRPr="00B40C13" w:rsidRDefault="008350AE" w:rsidP="00C63015">
      <w:pPr>
        <w:numPr>
          <w:ilvl w:val="0"/>
          <w:numId w:val="4"/>
        </w:numPr>
        <w:spacing w:line="240" w:lineRule="auto"/>
        <w:ind w:hanging="636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B40C13">
        <w:rPr>
          <w:rFonts w:asciiTheme="majorBidi" w:hAnsiTheme="majorBidi" w:cstheme="majorBidi"/>
          <w:sz w:val="28"/>
          <w:szCs w:val="28"/>
          <w:rtl/>
        </w:rPr>
        <w:t>تحسين وسائل السيطرة و</w:t>
      </w:r>
      <w:r w:rsidR="00C63015">
        <w:rPr>
          <w:rFonts w:asciiTheme="majorBidi" w:hAnsiTheme="majorBidi" w:cstheme="majorBidi" w:hint="cs"/>
          <w:sz w:val="28"/>
          <w:szCs w:val="28"/>
          <w:rtl/>
        </w:rPr>
        <w:t xml:space="preserve">تنظيم </w:t>
      </w:r>
      <w:r w:rsidRPr="00B40C13">
        <w:rPr>
          <w:rFonts w:asciiTheme="majorBidi" w:hAnsiTheme="majorBidi" w:cstheme="majorBidi"/>
          <w:sz w:val="28"/>
          <w:szCs w:val="28"/>
          <w:rtl/>
        </w:rPr>
        <w:t>التدقيق الداخلي</w:t>
      </w:r>
      <w:r w:rsidR="00C63015">
        <w:rPr>
          <w:rFonts w:asciiTheme="majorBidi" w:hAnsiTheme="majorBidi" w:cstheme="majorBidi" w:hint="cs"/>
          <w:sz w:val="28"/>
          <w:szCs w:val="28"/>
          <w:rtl/>
        </w:rPr>
        <w:t xml:space="preserve"> بشكل فعال</w:t>
      </w:r>
      <w:r w:rsidRPr="00B40C13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8350AE" w:rsidRDefault="008350AE" w:rsidP="00C63015">
      <w:pPr>
        <w:numPr>
          <w:ilvl w:val="0"/>
          <w:numId w:val="4"/>
        </w:numPr>
        <w:spacing w:line="240" w:lineRule="auto"/>
        <w:ind w:hanging="636"/>
        <w:jc w:val="lowKashida"/>
        <w:rPr>
          <w:rFonts w:asciiTheme="majorBidi" w:hAnsiTheme="majorBidi" w:cstheme="majorBidi"/>
          <w:sz w:val="28"/>
          <w:szCs w:val="28"/>
        </w:rPr>
      </w:pPr>
      <w:r w:rsidRPr="00B40C13">
        <w:rPr>
          <w:rFonts w:asciiTheme="majorBidi" w:hAnsiTheme="majorBidi" w:cstheme="majorBidi"/>
          <w:sz w:val="28"/>
          <w:szCs w:val="28"/>
          <w:rtl/>
        </w:rPr>
        <w:t>ضمان استقلالية المدقق الخارجي</w:t>
      </w:r>
      <w:r w:rsidR="00C63015">
        <w:rPr>
          <w:rFonts w:asciiTheme="majorBidi" w:hAnsiTheme="majorBidi" w:cstheme="majorBidi" w:hint="cs"/>
          <w:sz w:val="28"/>
          <w:szCs w:val="28"/>
          <w:rtl/>
        </w:rPr>
        <w:t>،</w:t>
      </w:r>
      <w:r w:rsidRPr="00B40C13">
        <w:rPr>
          <w:rFonts w:asciiTheme="majorBidi" w:hAnsiTheme="majorBidi" w:cstheme="majorBidi"/>
          <w:sz w:val="28"/>
          <w:szCs w:val="28"/>
          <w:rtl/>
        </w:rPr>
        <w:t xml:space="preserve"> وضمان نوعية التدقيق. </w:t>
      </w:r>
    </w:p>
    <w:p w:rsidR="00671894" w:rsidRPr="00B40C13" w:rsidRDefault="00671894" w:rsidP="00671894">
      <w:pPr>
        <w:spacing w:line="240" w:lineRule="auto"/>
        <w:ind w:left="720"/>
        <w:jc w:val="lowKashida"/>
        <w:rPr>
          <w:rFonts w:asciiTheme="majorBidi" w:hAnsiTheme="majorBidi" w:cstheme="majorBidi"/>
          <w:sz w:val="28"/>
          <w:szCs w:val="28"/>
          <w:rtl/>
        </w:rPr>
      </w:pPr>
    </w:p>
    <w:p w:rsidR="009F7694" w:rsidRDefault="009F7694" w:rsidP="009F7694">
      <w:pPr>
        <w:tabs>
          <w:tab w:val="num" w:pos="720"/>
        </w:tabs>
        <w:spacing w:line="360" w:lineRule="auto"/>
        <w:ind w:left="84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JO"/>
        </w:rPr>
      </w:pPr>
      <w:r w:rsidRPr="00BB11A3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JO"/>
        </w:rPr>
        <w:t xml:space="preserve">أصحاب المصالح </w:t>
      </w:r>
      <w:r w:rsidRPr="00BB11A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JO"/>
        </w:rPr>
        <w:t>:</w:t>
      </w:r>
    </w:p>
    <w:tbl>
      <w:tblPr>
        <w:tblStyle w:val="a7"/>
        <w:bidiVisual/>
        <w:tblW w:w="0" w:type="auto"/>
        <w:tblInd w:w="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5"/>
        <w:gridCol w:w="4503"/>
      </w:tblGrid>
      <w:tr w:rsidR="009F7694" w:rsidRPr="00610757" w:rsidTr="00921BD5">
        <w:tc>
          <w:tcPr>
            <w:tcW w:w="3935" w:type="dxa"/>
          </w:tcPr>
          <w:p w:rsidR="009F7694" w:rsidRPr="00610757" w:rsidRDefault="009F7694" w:rsidP="00921BD5">
            <w:pPr>
              <w:pStyle w:val="a3"/>
              <w:numPr>
                <w:ilvl w:val="0"/>
                <w:numId w:val="14"/>
              </w:numPr>
              <w:jc w:val="mediumKashida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BB11A3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الجهات الرقابية</w:t>
            </w:r>
          </w:p>
        </w:tc>
        <w:tc>
          <w:tcPr>
            <w:tcW w:w="4503" w:type="dxa"/>
          </w:tcPr>
          <w:p w:rsidR="009F7694" w:rsidRPr="00610757" w:rsidRDefault="009F7694" w:rsidP="00921BD5">
            <w:pPr>
              <w:pStyle w:val="a3"/>
              <w:numPr>
                <w:ilvl w:val="0"/>
                <w:numId w:val="14"/>
              </w:numPr>
              <w:jc w:val="mediumKashida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BB11A3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ممثلو الجمعيات التعاونية لدى الاتحاد</w:t>
            </w:r>
          </w:p>
        </w:tc>
      </w:tr>
      <w:tr w:rsidR="009F7694" w:rsidRPr="00610757" w:rsidTr="00921BD5">
        <w:tc>
          <w:tcPr>
            <w:tcW w:w="3935" w:type="dxa"/>
          </w:tcPr>
          <w:p w:rsidR="009F7694" w:rsidRPr="00610757" w:rsidRDefault="009F7694" w:rsidP="00921BD5">
            <w:pPr>
              <w:pStyle w:val="a3"/>
              <w:numPr>
                <w:ilvl w:val="0"/>
                <w:numId w:val="14"/>
              </w:numPr>
              <w:jc w:val="mediumKashida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BB11A3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مجلس الإدارة (يقود الحوكمة)</w:t>
            </w:r>
          </w:p>
        </w:tc>
        <w:tc>
          <w:tcPr>
            <w:tcW w:w="4503" w:type="dxa"/>
          </w:tcPr>
          <w:p w:rsidR="009F7694" w:rsidRPr="00610757" w:rsidRDefault="009F7694" w:rsidP="00921BD5">
            <w:pPr>
              <w:pStyle w:val="a3"/>
              <w:numPr>
                <w:ilvl w:val="0"/>
                <w:numId w:val="14"/>
              </w:numPr>
              <w:jc w:val="mediumKashida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BB11A3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الإدارة - الموظف.</w:t>
            </w:r>
          </w:p>
        </w:tc>
      </w:tr>
      <w:tr w:rsidR="009F7694" w:rsidRPr="00610757" w:rsidTr="00921BD5">
        <w:tc>
          <w:tcPr>
            <w:tcW w:w="3935" w:type="dxa"/>
          </w:tcPr>
          <w:p w:rsidR="009F7694" w:rsidRPr="00610757" w:rsidRDefault="009F7694" w:rsidP="00921BD5">
            <w:pPr>
              <w:pStyle w:val="a3"/>
              <w:numPr>
                <w:ilvl w:val="0"/>
                <w:numId w:val="14"/>
              </w:numPr>
              <w:jc w:val="mediumKashida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BB11A3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الزبون - المشتري.</w:t>
            </w:r>
          </w:p>
        </w:tc>
        <w:tc>
          <w:tcPr>
            <w:tcW w:w="4503" w:type="dxa"/>
          </w:tcPr>
          <w:p w:rsidR="009F7694" w:rsidRPr="00610757" w:rsidRDefault="009F7694" w:rsidP="00921BD5">
            <w:pPr>
              <w:pStyle w:val="a3"/>
              <w:numPr>
                <w:ilvl w:val="0"/>
                <w:numId w:val="14"/>
              </w:numPr>
              <w:jc w:val="mediumKashida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BB11A3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المورد</w:t>
            </w:r>
          </w:p>
        </w:tc>
      </w:tr>
      <w:tr w:rsidR="009F7694" w:rsidRPr="00610757" w:rsidTr="00921BD5">
        <w:tc>
          <w:tcPr>
            <w:tcW w:w="3935" w:type="dxa"/>
          </w:tcPr>
          <w:p w:rsidR="009F7694" w:rsidRPr="00610757" w:rsidRDefault="009F7694" w:rsidP="00921BD5">
            <w:pPr>
              <w:pStyle w:val="a3"/>
              <w:numPr>
                <w:ilvl w:val="0"/>
                <w:numId w:val="14"/>
              </w:numPr>
              <w:jc w:val="mediumKashida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BB11A3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الممول - البنوك</w:t>
            </w:r>
          </w:p>
        </w:tc>
        <w:tc>
          <w:tcPr>
            <w:tcW w:w="4503" w:type="dxa"/>
          </w:tcPr>
          <w:p w:rsidR="009F7694" w:rsidRPr="00610757" w:rsidRDefault="009F7694" w:rsidP="00921BD5">
            <w:pPr>
              <w:pStyle w:val="a3"/>
              <w:numPr>
                <w:ilvl w:val="0"/>
                <w:numId w:val="14"/>
              </w:numPr>
              <w:jc w:val="mediumKashida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BB11A3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المجتمع المحلي.</w:t>
            </w:r>
          </w:p>
        </w:tc>
      </w:tr>
      <w:tr w:rsidR="009F7694" w:rsidRPr="00610757" w:rsidTr="00921BD5">
        <w:tc>
          <w:tcPr>
            <w:tcW w:w="3935" w:type="dxa"/>
          </w:tcPr>
          <w:p w:rsidR="009F7694" w:rsidRPr="00610757" w:rsidRDefault="009F7694" w:rsidP="00921BD5">
            <w:pPr>
              <w:pStyle w:val="a3"/>
              <w:numPr>
                <w:ilvl w:val="0"/>
                <w:numId w:val="14"/>
              </w:numPr>
              <w:jc w:val="mediumKashida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BB11A3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مقاول الباطن</w:t>
            </w:r>
          </w:p>
        </w:tc>
        <w:tc>
          <w:tcPr>
            <w:tcW w:w="4503" w:type="dxa"/>
          </w:tcPr>
          <w:p w:rsidR="009F7694" w:rsidRPr="00610757" w:rsidRDefault="009F7694" w:rsidP="00921BD5">
            <w:pPr>
              <w:pStyle w:val="a3"/>
              <w:jc w:val="mediumKashida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</w:tbl>
    <w:p w:rsidR="009F7694" w:rsidRPr="009F7694" w:rsidRDefault="009F7694" w:rsidP="009F769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</w:p>
    <w:p w:rsidR="002D4538" w:rsidRPr="008350AE" w:rsidRDefault="002D4538" w:rsidP="002D4538">
      <w:pPr>
        <w:tabs>
          <w:tab w:val="num" w:pos="720"/>
        </w:tabs>
        <w:spacing w:line="360" w:lineRule="auto"/>
        <w:ind w:left="84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JO"/>
        </w:rPr>
      </w:pPr>
      <w:r w:rsidRPr="008350AE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JO"/>
        </w:rPr>
        <w:t xml:space="preserve">معايير الحوكمة </w:t>
      </w:r>
    </w:p>
    <w:p w:rsidR="002D4538" w:rsidRPr="008350AE" w:rsidRDefault="002D4538" w:rsidP="002D4538">
      <w:pPr>
        <w:numPr>
          <w:ilvl w:val="0"/>
          <w:numId w:val="9"/>
        </w:numPr>
        <w:ind w:left="509" w:hanging="501"/>
        <w:jc w:val="lowKashida"/>
        <w:rPr>
          <w:rFonts w:asciiTheme="majorBidi" w:hAnsiTheme="majorBidi" w:cstheme="majorBidi"/>
          <w:sz w:val="28"/>
          <w:szCs w:val="28"/>
          <w:rtl/>
          <w:lang w:bidi="ar-KW"/>
        </w:rPr>
      </w:pPr>
      <w:r w:rsidRPr="008350AE">
        <w:rPr>
          <w:rFonts w:asciiTheme="majorBidi" w:hAnsiTheme="majorBidi" w:cstheme="majorBidi"/>
          <w:sz w:val="28"/>
          <w:szCs w:val="28"/>
          <w:rtl/>
        </w:rPr>
        <w:t>الالتزام بالقوانين والقرارات الحكومية</w:t>
      </w:r>
      <w:r w:rsidRPr="008350AE">
        <w:rPr>
          <w:rFonts w:asciiTheme="majorBidi" w:hAnsiTheme="majorBidi" w:cstheme="majorBidi"/>
          <w:sz w:val="28"/>
          <w:szCs w:val="28"/>
          <w:rtl/>
          <w:lang w:bidi="ar-KW"/>
        </w:rPr>
        <w:t xml:space="preserve"> ذات الشأن.</w:t>
      </w:r>
      <w:r w:rsidRPr="008350AE">
        <w:rPr>
          <w:rFonts w:asciiTheme="majorBidi" w:hAnsiTheme="majorBidi" w:cstheme="majorBidi"/>
          <w:sz w:val="28"/>
          <w:szCs w:val="28"/>
          <w:lang w:bidi="ar-KW"/>
        </w:rPr>
        <w:t xml:space="preserve"> </w:t>
      </w:r>
    </w:p>
    <w:p w:rsidR="002D4538" w:rsidRPr="008350AE" w:rsidRDefault="002D4538" w:rsidP="00654D98">
      <w:pPr>
        <w:numPr>
          <w:ilvl w:val="0"/>
          <w:numId w:val="9"/>
        </w:numPr>
        <w:ind w:left="509" w:hanging="501"/>
        <w:jc w:val="lowKashida"/>
        <w:rPr>
          <w:rFonts w:asciiTheme="majorBidi" w:hAnsiTheme="majorBidi" w:cstheme="majorBidi"/>
          <w:sz w:val="28"/>
          <w:szCs w:val="28"/>
          <w:rtl/>
          <w:lang w:bidi="ar-KW"/>
        </w:rPr>
      </w:pPr>
      <w:r w:rsidRPr="008350AE">
        <w:rPr>
          <w:rFonts w:asciiTheme="majorBidi" w:hAnsiTheme="majorBidi" w:cstheme="majorBidi"/>
          <w:sz w:val="28"/>
          <w:szCs w:val="28"/>
          <w:rtl/>
        </w:rPr>
        <w:t xml:space="preserve">الالتزام بقرارات الجمعية العمومية </w:t>
      </w:r>
      <w:r w:rsidR="00654D98">
        <w:rPr>
          <w:rFonts w:asciiTheme="majorBidi" w:hAnsiTheme="majorBidi" w:cstheme="majorBidi" w:hint="cs"/>
          <w:sz w:val="28"/>
          <w:szCs w:val="28"/>
          <w:rtl/>
          <w:lang w:bidi="ar-KW"/>
        </w:rPr>
        <w:t>للاتحاد</w:t>
      </w:r>
      <w:r w:rsidRPr="008350AE">
        <w:rPr>
          <w:rFonts w:asciiTheme="majorBidi" w:hAnsiTheme="majorBidi" w:cstheme="majorBidi"/>
          <w:sz w:val="28"/>
          <w:szCs w:val="28"/>
          <w:lang w:bidi="ar-KW"/>
        </w:rPr>
        <w:t>.</w:t>
      </w:r>
    </w:p>
    <w:p w:rsidR="002D4538" w:rsidRPr="008350AE" w:rsidRDefault="002D4538" w:rsidP="00654D98">
      <w:pPr>
        <w:numPr>
          <w:ilvl w:val="0"/>
          <w:numId w:val="9"/>
        </w:numPr>
        <w:ind w:left="509" w:hanging="501"/>
        <w:jc w:val="lowKashida"/>
        <w:rPr>
          <w:rFonts w:asciiTheme="majorBidi" w:hAnsiTheme="majorBidi" w:cstheme="majorBidi"/>
          <w:sz w:val="28"/>
          <w:szCs w:val="28"/>
          <w:rtl/>
          <w:lang w:bidi="ar-KW"/>
        </w:rPr>
      </w:pPr>
      <w:r w:rsidRPr="008350AE">
        <w:rPr>
          <w:rFonts w:asciiTheme="majorBidi" w:hAnsiTheme="majorBidi" w:cstheme="majorBidi"/>
          <w:sz w:val="28"/>
          <w:szCs w:val="28"/>
          <w:rtl/>
        </w:rPr>
        <w:t xml:space="preserve">إستراتيجية </w:t>
      </w:r>
      <w:r w:rsidR="00654D98">
        <w:rPr>
          <w:rFonts w:asciiTheme="majorBidi" w:hAnsiTheme="majorBidi" w:cstheme="majorBidi" w:hint="cs"/>
          <w:sz w:val="28"/>
          <w:szCs w:val="28"/>
          <w:rtl/>
        </w:rPr>
        <w:t>للاتحاد</w:t>
      </w:r>
      <w:r w:rsidRPr="008350AE">
        <w:rPr>
          <w:rFonts w:asciiTheme="majorBidi" w:hAnsiTheme="majorBidi" w:cstheme="majorBidi"/>
          <w:sz w:val="28"/>
          <w:szCs w:val="28"/>
          <w:rtl/>
        </w:rPr>
        <w:t xml:space="preserve"> معدة جيدا، والتي بموجبها يمكن قياس نجاحها الكلي ومساهمة الأفراد في ذلك.</w:t>
      </w:r>
      <w:r w:rsidRPr="008350AE">
        <w:rPr>
          <w:rFonts w:asciiTheme="majorBidi" w:hAnsiTheme="majorBidi" w:cstheme="majorBidi"/>
          <w:sz w:val="28"/>
          <w:szCs w:val="28"/>
          <w:lang w:bidi="ar-KW"/>
        </w:rPr>
        <w:t xml:space="preserve"> </w:t>
      </w:r>
      <w:r w:rsidRPr="008350AE">
        <w:rPr>
          <w:rStyle w:val="a6"/>
          <w:rFonts w:asciiTheme="majorBidi" w:hAnsiTheme="majorBidi" w:cstheme="majorBidi"/>
          <w:sz w:val="28"/>
          <w:szCs w:val="28"/>
          <w:rtl/>
          <w:lang w:bidi="ar-KW"/>
        </w:rPr>
        <w:footnoteReference w:id="2"/>
      </w:r>
    </w:p>
    <w:p w:rsidR="002D4538" w:rsidRPr="008350AE" w:rsidRDefault="002D4538" w:rsidP="00610757">
      <w:pPr>
        <w:numPr>
          <w:ilvl w:val="0"/>
          <w:numId w:val="9"/>
        </w:numPr>
        <w:ind w:left="509" w:hanging="501"/>
        <w:jc w:val="lowKashida"/>
        <w:rPr>
          <w:rFonts w:asciiTheme="majorBidi" w:hAnsiTheme="majorBidi" w:cstheme="majorBidi"/>
          <w:sz w:val="28"/>
          <w:szCs w:val="28"/>
          <w:rtl/>
          <w:lang w:bidi="ar-KW"/>
        </w:rPr>
      </w:pPr>
      <w:r w:rsidRPr="008350AE">
        <w:rPr>
          <w:rFonts w:asciiTheme="majorBidi" w:hAnsiTheme="majorBidi" w:cstheme="majorBidi"/>
          <w:sz w:val="28"/>
          <w:szCs w:val="28"/>
          <w:rtl/>
        </w:rPr>
        <w:t xml:space="preserve">المعاملة المتساوية بين جميع </w:t>
      </w:r>
      <w:r w:rsidR="00610757">
        <w:rPr>
          <w:rFonts w:asciiTheme="majorBidi" w:hAnsiTheme="majorBidi" w:cstheme="majorBidi" w:hint="cs"/>
          <w:sz w:val="28"/>
          <w:szCs w:val="28"/>
          <w:rtl/>
        </w:rPr>
        <w:t>أعضاء الاتحاد</w:t>
      </w:r>
      <w:r w:rsidRPr="008350AE">
        <w:rPr>
          <w:rFonts w:asciiTheme="majorBidi" w:hAnsiTheme="majorBidi" w:cstheme="majorBidi"/>
          <w:sz w:val="28"/>
          <w:szCs w:val="28"/>
          <w:rtl/>
        </w:rPr>
        <w:t>.</w:t>
      </w:r>
      <w:r w:rsidRPr="008350AE">
        <w:rPr>
          <w:rFonts w:asciiTheme="majorBidi" w:hAnsiTheme="majorBidi" w:cstheme="majorBidi"/>
          <w:sz w:val="28"/>
          <w:szCs w:val="28"/>
          <w:lang w:bidi="ar-KW"/>
        </w:rPr>
        <w:t xml:space="preserve"> </w:t>
      </w:r>
      <w:r w:rsidRPr="008350AE">
        <w:rPr>
          <w:rStyle w:val="a6"/>
          <w:rFonts w:asciiTheme="majorBidi" w:hAnsiTheme="majorBidi" w:cstheme="majorBidi"/>
          <w:sz w:val="28"/>
          <w:szCs w:val="28"/>
          <w:rtl/>
          <w:lang w:bidi="ar-KW"/>
        </w:rPr>
        <w:footnoteReference w:id="3"/>
      </w:r>
    </w:p>
    <w:p w:rsidR="002D4538" w:rsidRPr="008350AE" w:rsidRDefault="002D4538" w:rsidP="00610757">
      <w:pPr>
        <w:numPr>
          <w:ilvl w:val="0"/>
          <w:numId w:val="9"/>
        </w:numPr>
        <w:ind w:left="509" w:hanging="501"/>
        <w:jc w:val="lowKashida"/>
        <w:rPr>
          <w:rFonts w:asciiTheme="majorBidi" w:hAnsiTheme="majorBidi" w:cstheme="majorBidi"/>
          <w:sz w:val="28"/>
          <w:szCs w:val="28"/>
          <w:rtl/>
          <w:lang w:bidi="ar-KW"/>
        </w:rPr>
      </w:pPr>
      <w:r w:rsidRPr="008350AE">
        <w:rPr>
          <w:rFonts w:asciiTheme="majorBidi" w:hAnsiTheme="majorBidi" w:cstheme="majorBidi"/>
          <w:sz w:val="28"/>
          <w:szCs w:val="28"/>
          <w:rtl/>
        </w:rPr>
        <w:lastRenderedPageBreak/>
        <w:t xml:space="preserve">كفاءة وفعالية الأداء </w:t>
      </w:r>
      <w:r w:rsidRPr="008350AE">
        <w:rPr>
          <w:rFonts w:asciiTheme="majorBidi" w:hAnsiTheme="majorBidi" w:cstheme="majorBidi"/>
          <w:sz w:val="28"/>
          <w:szCs w:val="28"/>
          <w:rtl/>
          <w:lang w:bidi="ar-KW"/>
        </w:rPr>
        <w:t>ل</w:t>
      </w:r>
      <w:r w:rsidRPr="008350AE">
        <w:rPr>
          <w:rFonts w:asciiTheme="majorBidi" w:hAnsiTheme="majorBidi" w:cstheme="majorBidi"/>
          <w:sz w:val="28"/>
          <w:szCs w:val="28"/>
          <w:rtl/>
        </w:rPr>
        <w:t xml:space="preserve">تحقيق الهدف من تأسيس </w:t>
      </w:r>
      <w:r w:rsidR="00610757">
        <w:rPr>
          <w:rFonts w:asciiTheme="majorBidi" w:hAnsiTheme="majorBidi" w:cstheme="majorBidi" w:hint="cs"/>
          <w:sz w:val="28"/>
          <w:szCs w:val="28"/>
          <w:rtl/>
          <w:lang w:bidi="ar-KW"/>
        </w:rPr>
        <w:t>الاتحاد</w:t>
      </w:r>
      <w:r w:rsidR="00610757" w:rsidRPr="008350A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8350AE">
        <w:rPr>
          <w:rFonts w:asciiTheme="majorBidi" w:hAnsiTheme="majorBidi" w:cstheme="majorBidi"/>
          <w:sz w:val="28"/>
          <w:szCs w:val="28"/>
          <w:rtl/>
        </w:rPr>
        <w:t>والخطة الاستراتيجية</w:t>
      </w:r>
      <w:r w:rsidRPr="008350AE">
        <w:rPr>
          <w:rFonts w:asciiTheme="majorBidi" w:hAnsiTheme="majorBidi" w:cstheme="majorBidi"/>
          <w:sz w:val="28"/>
          <w:szCs w:val="28"/>
          <w:lang w:bidi="ar-KW"/>
        </w:rPr>
        <w:t>.</w:t>
      </w:r>
    </w:p>
    <w:p w:rsidR="002D4538" w:rsidRPr="008350AE" w:rsidRDefault="009F7694" w:rsidP="009F7694">
      <w:pPr>
        <w:numPr>
          <w:ilvl w:val="0"/>
          <w:numId w:val="9"/>
        </w:numPr>
        <w:ind w:left="509" w:hanging="501"/>
        <w:jc w:val="lowKashida"/>
        <w:rPr>
          <w:rFonts w:asciiTheme="majorBidi" w:hAnsiTheme="majorBidi" w:cstheme="majorBidi"/>
          <w:sz w:val="28"/>
          <w:szCs w:val="28"/>
          <w:rtl/>
          <w:lang w:bidi="ar-KW"/>
        </w:rPr>
      </w:pPr>
      <w:r w:rsidRPr="008350AE">
        <w:rPr>
          <w:rFonts w:asciiTheme="majorBidi" w:hAnsiTheme="majorBidi" w:cstheme="majorBidi"/>
          <w:sz w:val="28"/>
          <w:szCs w:val="28"/>
          <w:rtl/>
        </w:rPr>
        <w:t xml:space="preserve">الشفافية </w:t>
      </w:r>
      <w:r>
        <w:rPr>
          <w:rFonts w:asciiTheme="majorBidi" w:hAnsiTheme="majorBidi" w:cstheme="majorBidi" w:hint="cs"/>
          <w:sz w:val="28"/>
          <w:szCs w:val="28"/>
          <w:rtl/>
        </w:rPr>
        <w:t>و</w:t>
      </w:r>
      <w:r w:rsidR="002D4538" w:rsidRPr="008350AE">
        <w:rPr>
          <w:rFonts w:asciiTheme="majorBidi" w:hAnsiTheme="majorBidi" w:cstheme="majorBidi"/>
          <w:sz w:val="28"/>
          <w:szCs w:val="28"/>
          <w:rtl/>
        </w:rPr>
        <w:t xml:space="preserve">الإفصاح: </w:t>
      </w:r>
      <w:r w:rsidR="002D4538" w:rsidRPr="008350AE">
        <w:rPr>
          <w:rStyle w:val="a6"/>
          <w:rFonts w:asciiTheme="majorBidi" w:hAnsiTheme="majorBidi" w:cstheme="majorBidi"/>
          <w:sz w:val="28"/>
          <w:szCs w:val="28"/>
          <w:rtl/>
        </w:rPr>
        <w:footnoteReference w:id="4"/>
      </w:r>
      <w:r w:rsidR="002D4538" w:rsidRPr="008350AE">
        <w:rPr>
          <w:rFonts w:asciiTheme="majorBidi" w:hAnsiTheme="majorBidi" w:cstheme="majorBidi"/>
          <w:sz w:val="28"/>
          <w:szCs w:val="28"/>
          <w:rtl/>
        </w:rPr>
        <w:t xml:space="preserve"> عن المعلومات الهامة ودور مراقب الحسابات، والإفصاح المتعلق بأعضاء مجلس الإدارة والمديرين التنفيذيين</w:t>
      </w:r>
      <w:r w:rsidR="002D4538" w:rsidRPr="008350AE">
        <w:rPr>
          <w:rFonts w:asciiTheme="majorBidi" w:hAnsiTheme="majorBidi" w:cstheme="majorBidi"/>
          <w:sz w:val="28"/>
          <w:szCs w:val="28"/>
          <w:rtl/>
          <w:lang w:bidi="ar-KW"/>
        </w:rPr>
        <w:t>،</w:t>
      </w:r>
      <w:r w:rsidR="002D4538" w:rsidRPr="008350AE">
        <w:rPr>
          <w:rFonts w:asciiTheme="majorBidi" w:hAnsiTheme="majorBidi" w:cstheme="majorBidi"/>
          <w:sz w:val="28"/>
          <w:szCs w:val="28"/>
          <w:rtl/>
        </w:rPr>
        <w:t xml:space="preserve"> لجميع أصحاب المصالح في الوقت المناسب.</w:t>
      </w:r>
      <w:r w:rsidR="002D4538" w:rsidRPr="008350AE">
        <w:rPr>
          <w:rFonts w:asciiTheme="majorBidi" w:hAnsiTheme="majorBidi" w:cstheme="majorBidi"/>
          <w:sz w:val="28"/>
          <w:szCs w:val="28"/>
          <w:lang w:bidi="ar-KW"/>
        </w:rPr>
        <w:t xml:space="preserve"> </w:t>
      </w:r>
    </w:p>
    <w:p w:rsidR="002D4538" w:rsidRPr="008350AE" w:rsidRDefault="002D4538" w:rsidP="002D4538">
      <w:pPr>
        <w:numPr>
          <w:ilvl w:val="0"/>
          <w:numId w:val="9"/>
        </w:numPr>
        <w:ind w:left="509" w:hanging="501"/>
        <w:jc w:val="lowKashida"/>
        <w:rPr>
          <w:rFonts w:asciiTheme="majorBidi" w:hAnsiTheme="majorBidi" w:cstheme="majorBidi"/>
          <w:sz w:val="28"/>
          <w:szCs w:val="28"/>
          <w:rtl/>
          <w:lang w:bidi="ar-KW"/>
        </w:rPr>
      </w:pPr>
      <w:r w:rsidRPr="008350AE">
        <w:rPr>
          <w:rFonts w:asciiTheme="majorBidi" w:hAnsiTheme="majorBidi" w:cstheme="majorBidi"/>
          <w:sz w:val="28"/>
          <w:szCs w:val="28"/>
          <w:rtl/>
          <w:lang w:bidi="ar-KW"/>
        </w:rPr>
        <w:t xml:space="preserve">تحديد ونشر </w:t>
      </w:r>
      <w:r w:rsidRPr="008350AE">
        <w:rPr>
          <w:rFonts w:asciiTheme="majorBidi" w:hAnsiTheme="majorBidi" w:cstheme="majorBidi"/>
          <w:sz w:val="28"/>
          <w:szCs w:val="28"/>
          <w:rtl/>
        </w:rPr>
        <w:t xml:space="preserve">مسئوليات مجلس الإدارة </w:t>
      </w:r>
      <w:r w:rsidRPr="008350AE">
        <w:rPr>
          <w:rStyle w:val="a6"/>
          <w:rFonts w:asciiTheme="majorBidi" w:hAnsiTheme="majorBidi" w:cstheme="majorBidi"/>
          <w:sz w:val="28"/>
          <w:szCs w:val="28"/>
          <w:rtl/>
        </w:rPr>
        <w:footnoteReference w:id="5"/>
      </w:r>
      <w:r w:rsidRPr="008350AE">
        <w:rPr>
          <w:rFonts w:asciiTheme="majorBidi" w:hAnsiTheme="majorBidi" w:cstheme="majorBidi"/>
          <w:sz w:val="28"/>
          <w:szCs w:val="28"/>
          <w:rtl/>
        </w:rPr>
        <w:t xml:space="preserve"> وتشمل هيكل مجلس الإدارة وواجباته القانونية، ومهامه الأساسية، ودوره في الإشراف على الإدارة التنفيذية.</w:t>
      </w:r>
      <w:r w:rsidRPr="008350AE">
        <w:rPr>
          <w:rFonts w:asciiTheme="majorBidi" w:hAnsiTheme="majorBidi" w:cstheme="majorBidi"/>
          <w:sz w:val="28"/>
          <w:szCs w:val="28"/>
          <w:lang w:bidi="ar-KW"/>
        </w:rPr>
        <w:t xml:space="preserve"> </w:t>
      </w:r>
    </w:p>
    <w:p w:rsidR="002D4538" w:rsidRPr="008350AE" w:rsidRDefault="00F26DA0" w:rsidP="00610757">
      <w:pPr>
        <w:numPr>
          <w:ilvl w:val="0"/>
          <w:numId w:val="9"/>
        </w:numPr>
        <w:ind w:left="509" w:hanging="501"/>
        <w:jc w:val="lowKashida"/>
        <w:rPr>
          <w:rFonts w:asciiTheme="majorBidi" w:hAnsiTheme="majorBidi" w:cstheme="majorBidi"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إقرار </w:t>
      </w:r>
      <w:r w:rsidR="002D4538" w:rsidRPr="008350AE">
        <w:rPr>
          <w:rFonts w:asciiTheme="majorBidi" w:hAnsiTheme="majorBidi" w:cstheme="majorBidi"/>
          <w:sz w:val="28"/>
          <w:szCs w:val="28"/>
          <w:rtl/>
        </w:rPr>
        <w:t xml:space="preserve">قيم </w:t>
      </w:r>
      <w:r w:rsidR="00610757">
        <w:rPr>
          <w:rFonts w:asciiTheme="majorBidi" w:hAnsiTheme="majorBidi" w:cstheme="majorBidi" w:hint="cs"/>
          <w:sz w:val="28"/>
          <w:szCs w:val="28"/>
          <w:rtl/>
          <w:lang w:bidi="ar-KW"/>
        </w:rPr>
        <w:t>الاتحاد</w:t>
      </w:r>
      <w:r w:rsidR="00610757" w:rsidRPr="008350A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2D4538" w:rsidRPr="008350AE">
        <w:rPr>
          <w:rFonts w:asciiTheme="majorBidi" w:hAnsiTheme="majorBidi" w:cstheme="majorBidi"/>
          <w:sz w:val="28"/>
          <w:szCs w:val="28"/>
          <w:rtl/>
        </w:rPr>
        <w:t>ومواثيق الشرف للتصرفات السليمة والنظم التي يتحقق باستخدامها تطبيق هذه المعايير.</w:t>
      </w:r>
      <w:r w:rsidR="002D4538" w:rsidRPr="008350AE">
        <w:rPr>
          <w:rFonts w:asciiTheme="majorBidi" w:hAnsiTheme="majorBidi" w:cstheme="majorBidi"/>
          <w:sz w:val="28"/>
          <w:szCs w:val="28"/>
          <w:lang w:bidi="ar-KW"/>
        </w:rPr>
        <w:t xml:space="preserve"> </w:t>
      </w:r>
      <w:r w:rsidR="002D4538" w:rsidRPr="008350AE">
        <w:rPr>
          <w:rStyle w:val="a6"/>
          <w:rFonts w:asciiTheme="majorBidi" w:hAnsiTheme="majorBidi" w:cstheme="majorBidi"/>
          <w:sz w:val="28"/>
          <w:szCs w:val="28"/>
          <w:rtl/>
          <w:lang w:bidi="ar-KW"/>
        </w:rPr>
        <w:footnoteReference w:id="6"/>
      </w:r>
    </w:p>
    <w:p w:rsidR="002D4538" w:rsidRPr="008350AE" w:rsidRDefault="002D4538" w:rsidP="002D4538">
      <w:pPr>
        <w:numPr>
          <w:ilvl w:val="0"/>
          <w:numId w:val="9"/>
        </w:numPr>
        <w:ind w:left="509" w:hanging="501"/>
        <w:jc w:val="lowKashida"/>
        <w:rPr>
          <w:rFonts w:asciiTheme="majorBidi" w:hAnsiTheme="majorBidi" w:cstheme="majorBidi"/>
          <w:sz w:val="28"/>
          <w:szCs w:val="28"/>
          <w:rtl/>
          <w:lang w:bidi="ar-KW"/>
        </w:rPr>
      </w:pPr>
      <w:r w:rsidRPr="008350AE">
        <w:rPr>
          <w:rFonts w:asciiTheme="majorBidi" w:hAnsiTheme="majorBidi" w:cstheme="majorBidi"/>
          <w:sz w:val="28"/>
          <w:szCs w:val="28"/>
          <w:rtl/>
        </w:rPr>
        <w:t>التوزيع السليم للمسئوليات ومراكز اتخاذ القرار متضمنا تسلسلا وظيفيا للموافقات المطلوبة من الأفراد للمجلس.</w:t>
      </w:r>
      <w:r w:rsidRPr="008350AE">
        <w:rPr>
          <w:rFonts w:asciiTheme="majorBidi" w:hAnsiTheme="majorBidi" w:cstheme="majorBidi"/>
          <w:sz w:val="28"/>
          <w:szCs w:val="28"/>
          <w:lang w:bidi="ar-KW"/>
        </w:rPr>
        <w:t xml:space="preserve"> </w:t>
      </w:r>
      <w:r w:rsidRPr="008350AE">
        <w:rPr>
          <w:rStyle w:val="a6"/>
          <w:rFonts w:asciiTheme="majorBidi" w:hAnsiTheme="majorBidi" w:cstheme="majorBidi"/>
          <w:sz w:val="28"/>
          <w:szCs w:val="28"/>
          <w:rtl/>
          <w:lang w:bidi="ar-KW"/>
        </w:rPr>
        <w:footnoteReference w:id="7"/>
      </w:r>
    </w:p>
    <w:p w:rsidR="002D4538" w:rsidRPr="008350AE" w:rsidRDefault="002D4538" w:rsidP="002D4538">
      <w:pPr>
        <w:numPr>
          <w:ilvl w:val="0"/>
          <w:numId w:val="9"/>
        </w:numPr>
        <w:ind w:left="509" w:hanging="501"/>
        <w:jc w:val="lowKashida"/>
        <w:rPr>
          <w:rFonts w:asciiTheme="majorBidi" w:hAnsiTheme="majorBidi" w:cstheme="majorBidi"/>
          <w:sz w:val="28"/>
          <w:szCs w:val="28"/>
          <w:rtl/>
          <w:lang w:bidi="ar-KW"/>
        </w:rPr>
      </w:pPr>
      <w:r w:rsidRPr="008350AE">
        <w:rPr>
          <w:rFonts w:asciiTheme="majorBidi" w:hAnsiTheme="majorBidi" w:cstheme="majorBidi"/>
          <w:sz w:val="28"/>
          <w:szCs w:val="28"/>
          <w:rtl/>
        </w:rPr>
        <w:t>وضع آلية للتعاون الفعال بين مجلس الإدارة والإدارة العليا</w:t>
      </w:r>
      <w:r w:rsidRPr="008350AE">
        <w:rPr>
          <w:rFonts w:asciiTheme="majorBidi" w:hAnsiTheme="majorBidi" w:cstheme="majorBidi"/>
          <w:sz w:val="28"/>
          <w:szCs w:val="28"/>
          <w:rtl/>
          <w:lang w:bidi="ar-KW"/>
        </w:rPr>
        <w:t xml:space="preserve"> </w:t>
      </w:r>
      <w:r w:rsidRPr="008350AE">
        <w:rPr>
          <w:rFonts w:asciiTheme="majorBidi" w:hAnsiTheme="majorBidi" w:cstheme="majorBidi"/>
          <w:sz w:val="28"/>
          <w:szCs w:val="28"/>
          <w:rtl/>
        </w:rPr>
        <w:t>ومدققي الحسابات.</w:t>
      </w:r>
      <w:r w:rsidRPr="008350AE">
        <w:rPr>
          <w:rFonts w:asciiTheme="majorBidi" w:hAnsiTheme="majorBidi" w:cstheme="majorBidi"/>
          <w:sz w:val="28"/>
          <w:szCs w:val="28"/>
          <w:lang w:bidi="ar-KW"/>
        </w:rPr>
        <w:t xml:space="preserve"> </w:t>
      </w:r>
      <w:r w:rsidRPr="008350AE">
        <w:rPr>
          <w:rStyle w:val="a6"/>
          <w:rFonts w:asciiTheme="majorBidi" w:hAnsiTheme="majorBidi" w:cstheme="majorBidi"/>
          <w:sz w:val="28"/>
          <w:szCs w:val="28"/>
          <w:rtl/>
          <w:lang w:bidi="ar-KW"/>
        </w:rPr>
        <w:footnoteReference w:id="8"/>
      </w:r>
    </w:p>
    <w:p w:rsidR="002D4538" w:rsidRPr="008350AE" w:rsidRDefault="002D4538" w:rsidP="002D4538">
      <w:pPr>
        <w:numPr>
          <w:ilvl w:val="0"/>
          <w:numId w:val="9"/>
        </w:numPr>
        <w:ind w:left="509" w:hanging="501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8350AE">
        <w:rPr>
          <w:rFonts w:asciiTheme="majorBidi" w:hAnsiTheme="majorBidi" w:cstheme="majorBidi"/>
          <w:sz w:val="28"/>
          <w:szCs w:val="28"/>
          <w:rtl/>
        </w:rPr>
        <w:t>توافر نظام ضبط داخلي قوي يتضمن مهام التدقيق الداخلي والخارجي وإدارة مستقلة للمخاطر مع مراعاة  تناسب السلطات مع المسئوليات.</w:t>
      </w:r>
      <w:r w:rsidRPr="008350AE">
        <w:rPr>
          <w:rFonts w:asciiTheme="majorBidi" w:hAnsiTheme="majorBidi" w:cstheme="majorBidi"/>
          <w:sz w:val="28"/>
          <w:szCs w:val="28"/>
        </w:rPr>
        <w:t xml:space="preserve"> </w:t>
      </w:r>
      <w:r w:rsidRPr="008350AE">
        <w:rPr>
          <w:rStyle w:val="a6"/>
          <w:rFonts w:asciiTheme="majorBidi" w:hAnsiTheme="majorBidi" w:cstheme="majorBidi"/>
          <w:sz w:val="28"/>
          <w:szCs w:val="28"/>
          <w:rtl/>
        </w:rPr>
        <w:footnoteReference w:id="9"/>
      </w:r>
    </w:p>
    <w:p w:rsidR="002D4538" w:rsidRPr="008350AE" w:rsidRDefault="002D4538" w:rsidP="009F7694">
      <w:pPr>
        <w:numPr>
          <w:ilvl w:val="0"/>
          <w:numId w:val="9"/>
        </w:numPr>
        <w:ind w:left="509" w:hanging="501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8350AE">
        <w:rPr>
          <w:rFonts w:asciiTheme="majorBidi" w:hAnsiTheme="majorBidi" w:cstheme="majorBidi"/>
          <w:sz w:val="28"/>
          <w:szCs w:val="28"/>
          <w:rtl/>
        </w:rPr>
        <w:t>مراقبة خاصة لمراكز المخاطر في المواقع التي يتصاعد فيها تضارب المصالح، بما في ذلك علاقات العمل بين الموردين ومتخذي القرارات الرئيسية (في الإدارة العليا و/أو أعضاء مجلس الإدارة).</w:t>
      </w:r>
      <w:r w:rsidRPr="008350AE">
        <w:rPr>
          <w:rFonts w:asciiTheme="majorBidi" w:hAnsiTheme="majorBidi" w:cstheme="majorBidi"/>
          <w:sz w:val="28"/>
          <w:szCs w:val="28"/>
        </w:rPr>
        <w:t xml:space="preserve"> </w:t>
      </w:r>
      <w:r w:rsidRPr="008350AE">
        <w:rPr>
          <w:rStyle w:val="a6"/>
          <w:rFonts w:asciiTheme="majorBidi" w:hAnsiTheme="majorBidi" w:cstheme="majorBidi"/>
          <w:sz w:val="28"/>
          <w:szCs w:val="28"/>
          <w:rtl/>
        </w:rPr>
        <w:footnoteReference w:id="10"/>
      </w:r>
    </w:p>
    <w:p w:rsidR="002D4538" w:rsidRDefault="002D4538" w:rsidP="002D4538">
      <w:pPr>
        <w:numPr>
          <w:ilvl w:val="0"/>
          <w:numId w:val="9"/>
        </w:numPr>
        <w:ind w:left="509" w:hanging="501"/>
        <w:jc w:val="lowKashida"/>
        <w:rPr>
          <w:rFonts w:asciiTheme="majorBidi" w:hAnsiTheme="majorBidi" w:cstheme="majorBidi"/>
          <w:sz w:val="28"/>
          <w:szCs w:val="28"/>
        </w:rPr>
      </w:pPr>
      <w:r w:rsidRPr="008350AE">
        <w:rPr>
          <w:rFonts w:asciiTheme="majorBidi" w:hAnsiTheme="majorBidi" w:cstheme="majorBidi"/>
          <w:sz w:val="28"/>
          <w:szCs w:val="28"/>
          <w:rtl/>
        </w:rPr>
        <w:t>تدفق المعلومات بشكل مناسب داخليا أو إلى الخارج.</w:t>
      </w:r>
      <w:r w:rsidRPr="008350AE">
        <w:rPr>
          <w:rFonts w:asciiTheme="majorBidi" w:hAnsiTheme="majorBidi" w:cstheme="majorBidi"/>
          <w:sz w:val="28"/>
          <w:szCs w:val="28"/>
        </w:rPr>
        <w:t xml:space="preserve"> </w:t>
      </w:r>
      <w:r w:rsidRPr="008350AE">
        <w:rPr>
          <w:rStyle w:val="a6"/>
          <w:rFonts w:asciiTheme="majorBidi" w:hAnsiTheme="majorBidi" w:cstheme="majorBidi"/>
          <w:sz w:val="28"/>
          <w:szCs w:val="28"/>
        </w:rPr>
        <w:footnoteReference w:id="11"/>
      </w:r>
    </w:p>
    <w:p w:rsidR="00184A79" w:rsidRDefault="00E7262D" w:rsidP="00671894">
      <w:pPr>
        <w:numPr>
          <w:ilvl w:val="0"/>
          <w:numId w:val="9"/>
        </w:numPr>
        <w:ind w:left="509" w:hanging="501"/>
        <w:jc w:val="lowKashida"/>
        <w:rPr>
          <w:rFonts w:asciiTheme="majorBidi" w:hAnsiTheme="majorBidi" w:cstheme="majorBidi"/>
          <w:sz w:val="28"/>
          <w:szCs w:val="28"/>
          <w:lang w:bidi="ar-KW"/>
        </w:rPr>
      </w:pPr>
      <w:r w:rsidRPr="008350AE">
        <w:rPr>
          <w:rFonts w:asciiTheme="majorBidi" w:hAnsiTheme="majorBidi" w:cstheme="majorBidi"/>
          <w:sz w:val="28"/>
          <w:szCs w:val="28"/>
          <w:rtl/>
          <w:lang w:bidi="ar-KW"/>
        </w:rPr>
        <w:t>وضع مدونة قواعد سلوك لمجلس الإدارة والإدارة العليا ووحدات الشئون المالية والتدقيق، والالتزام بها.</w:t>
      </w:r>
    </w:p>
    <w:p w:rsidR="00E7262D" w:rsidRPr="00671894" w:rsidRDefault="00E7262D" w:rsidP="00184A79">
      <w:pPr>
        <w:jc w:val="lowKashida"/>
        <w:rPr>
          <w:rFonts w:asciiTheme="majorBidi" w:hAnsiTheme="majorBidi" w:cstheme="majorBidi"/>
          <w:sz w:val="28"/>
          <w:szCs w:val="28"/>
          <w:lang w:bidi="ar-KW"/>
        </w:rPr>
      </w:pPr>
    </w:p>
    <w:sectPr w:rsidR="00E7262D" w:rsidRPr="00671894" w:rsidSect="00671894">
      <w:headerReference w:type="default" r:id="rId8"/>
      <w:footerReference w:type="default" r:id="rId9"/>
      <w:pgSz w:w="11906" w:h="16838"/>
      <w:pgMar w:top="2268" w:right="1800" w:bottom="993" w:left="1800" w:header="708" w:footer="253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512" w:rsidRDefault="00DD7512" w:rsidP="00267141">
      <w:pPr>
        <w:spacing w:after="0" w:line="240" w:lineRule="auto"/>
      </w:pPr>
      <w:r>
        <w:separator/>
      </w:r>
    </w:p>
  </w:endnote>
  <w:endnote w:type="continuationSeparator" w:id="1">
    <w:p w:rsidR="00DD7512" w:rsidRDefault="00DD7512" w:rsidP="0026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54"/>
      <w:gridCol w:w="7682"/>
    </w:tblGrid>
    <w:tr w:rsidR="00F744FF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F744FF" w:rsidRDefault="00086213">
          <w:pPr>
            <w:pStyle w:val="a9"/>
            <w:jc w:val="right"/>
            <w:rPr>
              <w:b/>
              <w:color w:val="FFFFFF" w:themeColor="background1"/>
            </w:rPr>
          </w:pPr>
          <w:fldSimple w:instr=" PAGE   \* MERGEFORMAT ">
            <w:r w:rsidR="0093052B" w:rsidRPr="0093052B">
              <w:rPr>
                <w:rFonts w:cs="Calibri"/>
                <w:noProof/>
                <w:color w:val="FFFFFF" w:themeColor="background1"/>
                <w:rtl/>
                <w:lang w:val="ar-SA"/>
              </w:rPr>
              <w:t>3</w:t>
            </w:r>
          </w:fldSimple>
        </w:p>
      </w:tc>
      <w:tc>
        <w:tcPr>
          <w:tcW w:w="4500" w:type="pct"/>
          <w:tcBorders>
            <w:top w:val="single" w:sz="4" w:space="0" w:color="auto"/>
          </w:tcBorders>
        </w:tcPr>
        <w:p w:rsidR="00F744FF" w:rsidRDefault="001A4D47" w:rsidP="001229F9">
          <w:pPr>
            <w:pStyle w:val="a9"/>
          </w:pPr>
          <w:r>
            <w:rPr>
              <w:rFonts w:asciiTheme="majorBidi" w:hAnsiTheme="majorBidi" w:cstheme="majorBidi" w:hint="cs"/>
              <w:b/>
              <w:bCs/>
              <w:sz w:val="24"/>
              <w:szCs w:val="24"/>
              <w:rtl/>
              <w:lang w:bidi="ar-KW"/>
            </w:rPr>
            <w:t xml:space="preserve">المؤتمر الصحفي بشأن </w:t>
          </w:r>
          <w:r w:rsidR="00F744FF" w:rsidRPr="00F744FF"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KW"/>
            </w:rPr>
            <w:t xml:space="preserve">بروتوكول حوكمة </w:t>
          </w:r>
          <w:r w:rsidR="001229F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  <w:lang w:bidi="ar-KW"/>
            </w:rPr>
            <w:t>العمل</w:t>
          </w:r>
          <w:r w:rsidR="001229F9"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KW"/>
            </w:rPr>
            <w:t xml:space="preserve"> التعاوني</w:t>
          </w:r>
          <w:r w:rsidR="001229F9">
            <w:rPr>
              <w:rFonts w:asciiTheme="majorBidi" w:hAnsiTheme="majorBidi" w:cstheme="majorBidi" w:hint="cs"/>
              <w:b/>
              <w:bCs/>
              <w:sz w:val="24"/>
              <w:szCs w:val="24"/>
              <w:rtl/>
              <w:lang w:bidi="ar-KW"/>
            </w:rPr>
            <w:t xml:space="preserve">                      </w:t>
          </w:r>
        </w:p>
      </w:tc>
    </w:tr>
  </w:tbl>
  <w:p w:rsidR="00F744FF" w:rsidRDefault="00F744F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512" w:rsidRDefault="00DD7512" w:rsidP="00267141">
      <w:pPr>
        <w:spacing w:after="0" w:line="240" w:lineRule="auto"/>
      </w:pPr>
      <w:r>
        <w:separator/>
      </w:r>
    </w:p>
  </w:footnote>
  <w:footnote w:type="continuationSeparator" w:id="1">
    <w:p w:rsidR="00DD7512" w:rsidRDefault="00DD7512" w:rsidP="00267141">
      <w:pPr>
        <w:spacing w:after="0" w:line="240" w:lineRule="auto"/>
      </w:pPr>
      <w:r>
        <w:continuationSeparator/>
      </w:r>
    </w:p>
  </w:footnote>
  <w:footnote w:id="2">
    <w:p w:rsidR="002D4538" w:rsidRPr="00911867" w:rsidRDefault="002D4538" w:rsidP="002D4538">
      <w:pPr>
        <w:pStyle w:val="a5"/>
        <w:rPr>
          <w:rFonts w:asciiTheme="majorBidi" w:hAnsiTheme="majorBidi" w:cstheme="majorBidi"/>
          <w:sz w:val="22"/>
          <w:szCs w:val="22"/>
          <w:rtl/>
          <w:lang w:bidi="ar-JO"/>
        </w:rPr>
      </w:pPr>
      <w:r w:rsidRPr="00911867">
        <w:rPr>
          <w:lang w:bidi="ar-JO"/>
        </w:rPr>
        <w:footnoteRef/>
      </w:r>
      <w:r w:rsidRPr="00911867">
        <w:rPr>
          <w:rFonts w:asciiTheme="majorBidi" w:hAnsiTheme="majorBidi" w:cstheme="majorBidi"/>
          <w:sz w:val="22"/>
          <w:szCs w:val="22"/>
          <w:rtl/>
          <w:lang w:bidi="ar-JO"/>
        </w:rPr>
        <w:t xml:space="preserve"> معايير لجنة بازل للرقابة المصرفية العالمية</w:t>
      </w:r>
      <w:r w:rsidRPr="00911867">
        <w:rPr>
          <w:rFonts w:asciiTheme="majorBidi" w:hAnsiTheme="majorBidi" w:cstheme="majorBidi"/>
          <w:sz w:val="22"/>
          <w:szCs w:val="22"/>
          <w:lang w:bidi="ar-JO"/>
        </w:rPr>
        <w:t xml:space="preserve"> </w:t>
      </w:r>
      <w:r w:rsidRPr="00911867">
        <w:rPr>
          <w:rFonts w:asciiTheme="majorBidi" w:hAnsiTheme="majorBidi" w:cstheme="majorBidi"/>
          <w:sz w:val="22"/>
          <w:szCs w:val="22"/>
          <w:rtl/>
          <w:lang w:bidi="ar-JO"/>
        </w:rPr>
        <w:t>، وضعت في 1999</w:t>
      </w:r>
    </w:p>
  </w:footnote>
  <w:footnote w:id="3">
    <w:p w:rsidR="002D4538" w:rsidRPr="00911867" w:rsidRDefault="002D4538" w:rsidP="002D4538">
      <w:pPr>
        <w:pStyle w:val="a5"/>
        <w:rPr>
          <w:rFonts w:asciiTheme="majorBidi" w:hAnsiTheme="majorBidi" w:cstheme="majorBidi"/>
          <w:sz w:val="22"/>
          <w:szCs w:val="22"/>
          <w:rtl/>
          <w:lang w:bidi="ar-JO"/>
        </w:rPr>
      </w:pPr>
      <w:r w:rsidRPr="00911867">
        <w:rPr>
          <w:rFonts w:asciiTheme="majorBidi" w:hAnsiTheme="majorBidi" w:cstheme="majorBidi"/>
          <w:sz w:val="22"/>
          <w:szCs w:val="22"/>
          <w:lang w:bidi="ar-JO"/>
        </w:rPr>
        <w:footnoteRef/>
      </w:r>
      <w:r w:rsidRPr="00911867">
        <w:rPr>
          <w:rFonts w:asciiTheme="majorBidi" w:hAnsiTheme="majorBidi" w:cstheme="majorBidi"/>
          <w:sz w:val="22"/>
          <w:szCs w:val="22"/>
          <w:rtl/>
          <w:lang w:bidi="ar-JO"/>
        </w:rPr>
        <w:t xml:space="preserve"> معايير منظمة التعاون الاقتصادي والتنمية </w:t>
      </w:r>
      <w:r w:rsidRPr="00911867">
        <w:rPr>
          <w:rFonts w:asciiTheme="majorBidi" w:hAnsiTheme="majorBidi" w:cstheme="majorBidi"/>
          <w:sz w:val="22"/>
          <w:szCs w:val="22"/>
          <w:lang w:bidi="ar-JO"/>
        </w:rPr>
        <w:t>OECD</w:t>
      </w:r>
    </w:p>
  </w:footnote>
  <w:footnote w:id="4">
    <w:p w:rsidR="002D4538" w:rsidRPr="00911867" w:rsidRDefault="002D4538" w:rsidP="002D4538">
      <w:pPr>
        <w:pStyle w:val="a5"/>
        <w:rPr>
          <w:rFonts w:asciiTheme="majorBidi" w:hAnsiTheme="majorBidi" w:cstheme="majorBidi"/>
          <w:sz w:val="22"/>
          <w:szCs w:val="22"/>
          <w:rtl/>
          <w:lang w:bidi="ar-JO"/>
        </w:rPr>
      </w:pPr>
      <w:r w:rsidRPr="00911867">
        <w:rPr>
          <w:rFonts w:asciiTheme="majorBidi" w:hAnsiTheme="majorBidi" w:cstheme="majorBidi"/>
          <w:sz w:val="22"/>
          <w:szCs w:val="22"/>
          <w:lang w:bidi="ar-JO"/>
        </w:rPr>
        <w:footnoteRef/>
      </w:r>
      <w:r w:rsidRPr="00911867">
        <w:rPr>
          <w:rFonts w:asciiTheme="majorBidi" w:hAnsiTheme="majorBidi" w:cstheme="majorBidi"/>
          <w:sz w:val="22"/>
          <w:szCs w:val="22"/>
          <w:rtl/>
          <w:lang w:bidi="ar-JO"/>
        </w:rPr>
        <w:t xml:space="preserve"> معايير منظمة التعاون الاقتصادي والتنمية </w:t>
      </w:r>
      <w:r w:rsidRPr="00911867">
        <w:rPr>
          <w:rFonts w:asciiTheme="majorBidi" w:hAnsiTheme="majorBidi" w:cstheme="majorBidi"/>
          <w:sz w:val="22"/>
          <w:szCs w:val="22"/>
          <w:lang w:bidi="ar-JO"/>
        </w:rPr>
        <w:t>OECD</w:t>
      </w:r>
    </w:p>
  </w:footnote>
  <w:footnote w:id="5">
    <w:p w:rsidR="002D4538" w:rsidRPr="00911867" w:rsidRDefault="002D4538" w:rsidP="002D4538">
      <w:pPr>
        <w:pStyle w:val="a5"/>
        <w:rPr>
          <w:rFonts w:asciiTheme="majorBidi" w:hAnsiTheme="majorBidi" w:cstheme="majorBidi"/>
          <w:sz w:val="22"/>
          <w:szCs w:val="22"/>
          <w:lang w:bidi="ar-JO"/>
        </w:rPr>
      </w:pPr>
      <w:r w:rsidRPr="00911867">
        <w:rPr>
          <w:rFonts w:asciiTheme="majorBidi" w:hAnsiTheme="majorBidi" w:cstheme="majorBidi"/>
          <w:sz w:val="22"/>
          <w:szCs w:val="22"/>
          <w:lang w:bidi="ar-JO"/>
        </w:rPr>
        <w:footnoteRef/>
      </w:r>
      <w:r w:rsidRPr="00911867">
        <w:rPr>
          <w:rFonts w:asciiTheme="majorBidi" w:hAnsiTheme="majorBidi" w:cstheme="majorBidi"/>
          <w:sz w:val="22"/>
          <w:szCs w:val="22"/>
          <w:rtl/>
          <w:lang w:bidi="ar-JO"/>
        </w:rPr>
        <w:t xml:space="preserve"> معايير منظمة التعاون الاقتصادي والتنمية </w:t>
      </w:r>
      <w:r w:rsidRPr="00911867">
        <w:rPr>
          <w:rFonts w:asciiTheme="majorBidi" w:hAnsiTheme="majorBidi" w:cstheme="majorBidi"/>
          <w:sz w:val="22"/>
          <w:szCs w:val="22"/>
          <w:lang w:bidi="ar-JO"/>
        </w:rPr>
        <w:t>OECD</w:t>
      </w:r>
    </w:p>
  </w:footnote>
  <w:footnote w:id="6">
    <w:p w:rsidR="002D4538" w:rsidRPr="00911867" w:rsidRDefault="002D4538" w:rsidP="002D4538">
      <w:pPr>
        <w:pStyle w:val="a5"/>
        <w:rPr>
          <w:rFonts w:asciiTheme="majorBidi" w:hAnsiTheme="majorBidi" w:cstheme="majorBidi"/>
          <w:sz w:val="22"/>
          <w:szCs w:val="22"/>
          <w:rtl/>
          <w:lang w:bidi="ar-JO"/>
        </w:rPr>
      </w:pPr>
      <w:r w:rsidRPr="00911867">
        <w:rPr>
          <w:lang w:bidi="ar-JO"/>
        </w:rPr>
        <w:footnoteRef/>
      </w:r>
      <w:r w:rsidRPr="00911867">
        <w:rPr>
          <w:rFonts w:asciiTheme="majorBidi" w:hAnsiTheme="majorBidi" w:cstheme="majorBidi"/>
          <w:sz w:val="22"/>
          <w:szCs w:val="22"/>
          <w:rtl/>
          <w:lang w:bidi="ar-JO"/>
        </w:rPr>
        <w:t xml:space="preserve"> معايير لجنة بازل للرقابة المصرفية العالمية</w:t>
      </w:r>
      <w:r w:rsidRPr="00911867">
        <w:rPr>
          <w:rFonts w:asciiTheme="majorBidi" w:hAnsiTheme="majorBidi" w:cstheme="majorBidi"/>
          <w:sz w:val="22"/>
          <w:szCs w:val="22"/>
          <w:lang w:bidi="ar-JO"/>
        </w:rPr>
        <w:t xml:space="preserve"> </w:t>
      </w:r>
      <w:r w:rsidRPr="00911867">
        <w:rPr>
          <w:rFonts w:asciiTheme="majorBidi" w:hAnsiTheme="majorBidi" w:cstheme="majorBidi"/>
          <w:sz w:val="22"/>
          <w:szCs w:val="22"/>
          <w:rtl/>
          <w:lang w:bidi="ar-JO"/>
        </w:rPr>
        <w:t>، وضعت في 1999</w:t>
      </w:r>
    </w:p>
  </w:footnote>
  <w:footnote w:id="7">
    <w:p w:rsidR="002D4538" w:rsidRPr="00911867" w:rsidRDefault="002D4538" w:rsidP="002D4538">
      <w:pPr>
        <w:pStyle w:val="a5"/>
        <w:rPr>
          <w:rFonts w:asciiTheme="majorBidi" w:hAnsiTheme="majorBidi" w:cstheme="majorBidi"/>
          <w:sz w:val="22"/>
          <w:szCs w:val="22"/>
          <w:rtl/>
          <w:lang w:bidi="ar-JO"/>
        </w:rPr>
      </w:pPr>
      <w:r w:rsidRPr="00911867">
        <w:rPr>
          <w:lang w:bidi="ar-JO"/>
        </w:rPr>
        <w:footnoteRef/>
      </w:r>
      <w:r w:rsidRPr="00911867">
        <w:rPr>
          <w:rFonts w:asciiTheme="majorBidi" w:hAnsiTheme="majorBidi" w:cstheme="majorBidi"/>
          <w:sz w:val="22"/>
          <w:szCs w:val="22"/>
          <w:rtl/>
          <w:lang w:bidi="ar-JO"/>
        </w:rPr>
        <w:t xml:space="preserve"> معايير لجنة بازل للرقابة المصرفية العالمية</w:t>
      </w:r>
      <w:r w:rsidRPr="00911867">
        <w:rPr>
          <w:rFonts w:asciiTheme="majorBidi" w:hAnsiTheme="majorBidi" w:cstheme="majorBidi"/>
          <w:sz w:val="22"/>
          <w:szCs w:val="22"/>
          <w:lang w:bidi="ar-JO"/>
        </w:rPr>
        <w:t xml:space="preserve"> </w:t>
      </w:r>
      <w:r w:rsidRPr="00911867">
        <w:rPr>
          <w:rFonts w:asciiTheme="majorBidi" w:hAnsiTheme="majorBidi" w:cstheme="majorBidi"/>
          <w:sz w:val="22"/>
          <w:szCs w:val="22"/>
          <w:rtl/>
          <w:lang w:bidi="ar-JO"/>
        </w:rPr>
        <w:t>، وضعت في 1999</w:t>
      </w:r>
    </w:p>
  </w:footnote>
  <w:footnote w:id="8">
    <w:p w:rsidR="002D4538" w:rsidRPr="00911867" w:rsidRDefault="002D4538" w:rsidP="002D4538">
      <w:pPr>
        <w:pStyle w:val="a5"/>
        <w:rPr>
          <w:rFonts w:asciiTheme="majorBidi" w:hAnsiTheme="majorBidi" w:cstheme="majorBidi"/>
          <w:sz w:val="22"/>
          <w:szCs w:val="22"/>
          <w:rtl/>
          <w:lang w:bidi="ar-JO"/>
        </w:rPr>
      </w:pPr>
      <w:r w:rsidRPr="00911867">
        <w:rPr>
          <w:lang w:bidi="ar-JO"/>
        </w:rPr>
        <w:footnoteRef/>
      </w:r>
      <w:r w:rsidRPr="00911867">
        <w:rPr>
          <w:rFonts w:asciiTheme="majorBidi" w:hAnsiTheme="majorBidi" w:cstheme="majorBidi"/>
          <w:sz w:val="22"/>
          <w:szCs w:val="22"/>
          <w:rtl/>
          <w:lang w:bidi="ar-JO"/>
        </w:rPr>
        <w:t xml:space="preserve"> معايير لجنة بازل للرقابة المصرفية العالمية</w:t>
      </w:r>
      <w:r w:rsidRPr="00911867">
        <w:rPr>
          <w:rFonts w:asciiTheme="majorBidi" w:hAnsiTheme="majorBidi" w:cstheme="majorBidi"/>
          <w:sz w:val="22"/>
          <w:szCs w:val="22"/>
          <w:lang w:bidi="ar-JO"/>
        </w:rPr>
        <w:t xml:space="preserve"> </w:t>
      </w:r>
      <w:r w:rsidRPr="00911867">
        <w:rPr>
          <w:rFonts w:asciiTheme="majorBidi" w:hAnsiTheme="majorBidi" w:cstheme="majorBidi"/>
          <w:sz w:val="22"/>
          <w:szCs w:val="22"/>
          <w:rtl/>
          <w:lang w:bidi="ar-JO"/>
        </w:rPr>
        <w:t>، وضعت في 1999</w:t>
      </w:r>
    </w:p>
  </w:footnote>
  <w:footnote w:id="9">
    <w:p w:rsidR="002D4538" w:rsidRPr="00911867" w:rsidRDefault="002D4538" w:rsidP="002D4538">
      <w:pPr>
        <w:pStyle w:val="a5"/>
        <w:rPr>
          <w:rFonts w:asciiTheme="majorBidi" w:hAnsiTheme="majorBidi" w:cstheme="majorBidi"/>
          <w:sz w:val="22"/>
          <w:szCs w:val="22"/>
          <w:rtl/>
          <w:lang w:bidi="ar-JO"/>
        </w:rPr>
      </w:pPr>
      <w:r w:rsidRPr="00911867">
        <w:rPr>
          <w:lang w:bidi="ar-JO"/>
        </w:rPr>
        <w:footnoteRef/>
      </w:r>
      <w:r w:rsidRPr="00911867">
        <w:rPr>
          <w:rFonts w:asciiTheme="majorBidi" w:hAnsiTheme="majorBidi" w:cstheme="majorBidi"/>
          <w:sz w:val="22"/>
          <w:szCs w:val="22"/>
          <w:rtl/>
          <w:lang w:bidi="ar-JO"/>
        </w:rPr>
        <w:t xml:space="preserve"> معايير لجنة بازل للرقابة المصرفية العالمية</w:t>
      </w:r>
      <w:r w:rsidRPr="00911867">
        <w:rPr>
          <w:rFonts w:asciiTheme="majorBidi" w:hAnsiTheme="majorBidi" w:cstheme="majorBidi"/>
          <w:sz w:val="22"/>
          <w:szCs w:val="22"/>
          <w:lang w:bidi="ar-JO"/>
        </w:rPr>
        <w:t xml:space="preserve"> </w:t>
      </w:r>
      <w:r w:rsidRPr="00911867">
        <w:rPr>
          <w:rFonts w:asciiTheme="majorBidi" w:hAnsiTheme="majorBidi" w:cstheme="majorBidi"/>
          <w:sz w:val="22"/>
          <w:szCs w:val="22"/>
          <w:rtl/>
          <w:lang w:bidi="ar-JO"/>
        </w:rPr>
        <w:t>، وضعت في 1999</w:t>
      </w:r>
    </w:p>
  </w:footnote>
  <w:footnote w:id="10">
    <w:p w:rsidR="002D4538" w:rsidRPr="00911867" w:rsidRDefault="002D4538" w:rsidP="002D4538">
      <w:pPr>
        <w:pStyle w:val="a5"/>
        <w:rPr>
          <w:rFonts w:asciiTheme="majorBidi" w:hAnsiTheme="majorBidi" w:cstheme="majorBidi"/>
          <w:sz w:val="22"/>
          <w:szCs w:val="22"/>
          <w:rtl/>
          <w:lang w:bidi="ar-JO"/>
        </w:rPr>
      </w:pPr>
      <w:r w:rsidRPr="00911867">
        <w:rPr>
          <w:lang w:bidi="ar-JO"/>
        </w:rPr>
        <w:footnoteRef/>
      </w:r>
      <w:r w:rsidRPr="00911867">
        <w:rPr>
          <w:rFonts w:asciiTheme="majorBidi" w:hAnsiTheme="majorBidi" w:cstheme="majorBidi"/>
          <w:sz w:val="22"/>
          <w:szCs w:val="22"/>
          <w:rtl/>
          <w:lang w:bidi="ar-JO"/>
        </w:rPr>
        <w:t xml:space="preserve"> معايير لجنة بازل للرقابة المصرفية العالمية</w:t>
      </w:r>
      <w:r w:rsidRPr="00911867">
        <w:rPr>
          <w:rFonts w:asciiTheme="majorBidi" w:hAnsiTheme="majorBidi" w:cstheme="majorBidi"/>
          <w:sz w:val="22"/>
          <w:szCs w:val="22"/>
          <w:lang w:bidi="ar-JO"/>
        </w:rPr>
        <w:t xml:space="preserve"> </w:t>
      </w:r>
      <w:r w:rsidRPr="00911867">
        <w:rPr>
          <w:rFonts w:asciiTheme="majorBidi" w:hAnsiTheme="majorBidi" w:cstheme="majorBidi"/>
          <w:sz w:val="22"/>
          <w:szCs w:val="22"/>
          <w:rtl/>
          <w:lang w:bidi="ar-JO"/>
        </w:rPr>
        <w:t>، وضعت في 1999</w:t>
      </w:r>
    </w:p>
  </w:footnote>
  <w:footnote w:id="11">
    <w:p w:rsidR="002D4538" w:rsidRPr="00911867" w:rsidRDefault="002D4538" w:rsidP="002D4538">
      <w:pPr>
        <w:pStyle w:val="a5"/>
        <w:rPr>
          <w:rFonts w:asciiTheme="majorBidi" w:hAnsiTheme="majorBidi" w:cstheme="majorBidi"/>
          <w:sz w:val="22"/>
          <w:szCs w:val="22"/>
          <w:rtl/>
          <w:lang w:bidi="ar-JO"/>
        </w:rPr>
      </w:pPr>
      <w:r w:rsidRPr="00911867">
        <w:rPr>
          <w:lang w:bidi="ar-JO"/>
        </w:rPr>
        <w:footnoteRef/>
      </w:r>
      <w:r w:rsidRPr="00911867">
        <w:rPr>
          <w:rFonts w:asciiTheme="majorBidi" w:hAnsiTheme="majorBidi" w:cstheme="majorBidi"/>
          <w:sz w:val="22"/>
          <w:szCs w:val="22"/>
          <w:rtl/>
          <w:lang w:bidi="ar-JO"/>
        </w:rPr>
        <w:t xml:space="preserve"> معايير لجنة بازل للرقابة المصرفية العالمية</w:t>
      </w:r>
      <w:r w:rsidRPr="00911867">
        <w:rPr>
          <w:rFonts w:asciiTheme="majorBidi" w:hAnsiTheme="majorBidi" w:cstheme="majorBidi"/>
          <w:sz w:val="22"/>
          <w:szCs w:val="22"/>
          <w:lang w:bidi="ar-JO"/>
        </w:rPr>
        <w:t xml:space="preserve"> </w:t>
      </w:r>
      <w:r w:rsidRPr="00911867">
        <w:rPr>
          <w:rFonts w:asciiTheme="majorBidi" w:hAnsiTheme="majorBidi" w:cstheme="majorBidi"/>
          <w:sz w:val="22"/>
          <w:szCs w:val="22"/>
          <w:rtl/>
          <w:lang w:bidi="ar-JO"/>
        </w:rPr>
        <w:t>، وضعت في 1999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81" w:rsidRDefault="00F85881">
    <w:pPr>
      <w:pStyle w:val="a8"/>
      <w:rPr>
        <w:rtl/>
      </w:rPr>
    </w:pPr>
  </w:p>
  <w:tbl>
    <w:tblPr>
      <w:tblStyle w:val="a7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61"/>
      <w:gridCol w:w="4261"/>
    </w:tblGrid>
    <w:tr w:rsidR="00F85881" w:rsidTr="00F85881">
      <w:tc>
        <w:tcPr>
          <w:tcW w:w="4261" w:type="dxa"/>
        </w:tcPr>
        <w:p w:rsidR="00F85881" w:rsidRDefault="00F85881">
          <w:pPr>
            <w:pStyle w:val="a8"/>
            <w:rPr>
              <w:rFonts w:cs="Arial"/>
              <w:noProof/>
              <w:sz w:val="2"/>
              <w:szCs w:val="2"/>
              <w:rtl/>
            </w:rPr>
          </w:pPr>
        </w:p>
        <w:p w:rsidR="00F85881" w:rsidRDefault="00F85881">
          <w:pPr>
            <w:pStyle w:val="a8"/>
            <w:rPr>
              <w:sz w:val="2"/>
              <w:szCs w:val="2"/>
              <w:rtl/>
            </w:rPr>
          </w:pPr>
        </w:p>
        <w:p w:rsidR="00F85881" w:rsidRPr="00F85881" w:rsidRDefault="00F85881">
          <w:pPr>
            <w:pStyle w:val="a8"/>
            <w:rPr>
              <w:sz w:val="2"/>
              <w:szCs w:val="2"/>
              <w:rtl/>
            </w:rPr>
          </w:pPr>
          <w:r w:rsidRPr="00F85881">
            <w:rPr>
              <w:rFonts w:cs="Arial"/>
              <w:noProof/>
              <w:sz w:val="2"/>
              <w:szCs w:val="2"/>
              <w:rtl/>
            </w:rPr>
            <w:drawing>
              <wp:inline distT="0" distB="0" distL="0" distR="0">
                <wp:extent cx="2439304" cy="422695"/>
                <wp:effectExtent l="19050" t="0" r="0" b="0"/>
                <wp:docPr id="2" name="صورة 7" descr="D:\الشفافية\الشعار\KTS LOGO CMYK[1]31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الشفافية\الشعار\KTS LOGO CMYK[1]31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2598" cy="4215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1" w:type="dxa"/>
        </w:tcPr>
        <w:p w:rsidR="00F85881" w:rsidRDefault="00F85881" w:rsidP="00F85881">
          <w:pPr>
            <w:pStyle w:val="a8"/>
            <w:jc w:val="right"/>
            <w:rPr>
              <w:rtl/>
            </w:rPr>
          </w:pPr>
          <w:r>
            <w:rPr>
              <w:noProof/>
            </w:rPr>
            <w:drawing>
              <wp:inline distT="0" distB="0" distL="0" distR="0">
                <wp:extent cx="2295525" cy="619125"/>
                <wp:effectExtent l="19050" t="0" r="9525" b="0"/>
                <wp:docPr id="8" name="صورة 8" descr="C:\Users\user\Desktop\اتحاد الجمعيات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user\Desktop\اتحاد الجمعيات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85881" w:rsidRDefault="00F85881">
    <w:pPr>
      <w:pStyle w:val="a8"/>
    </w:pPr>
  </w:p>
  <w:p w:rsidR="001229F9" w:rsidRDefault="001229F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20E"/>
    <w:multiLevelType w:val="hybridMultilevel"/>
    <w:tmpl w:val="947600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73AE3"/>
    <w:multiLevelType w:val="hybridMultilevel"/>
    <w:tmpl w:val="C66A7C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87003"/>
    <w:multiLevelType w:val="hybridMultilevel"/>
    <w:tmpl w:val="FA3EB6D4"/>
    <w:lvl w:ilvl="0" w:tplc="664250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21CA1"/>
    <w:multiLevelType w:val="hybridMultilevel"/>
    <w:tmpl w:val="7CB842A0"/>
    <w:lvl w:ilvl="0" w:tplc="64AEC8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D54BD"/>
    <w:multiLevelType w:val="hybridMultilevel"/>
    <w:tmpl w:val="5FF6FA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D6938"/>
    <w:multiLevelType w:val="hybridMultilevel"/>
    <w:tmpl w:val="BEC04008"/>
    <w:lvl w:ilvl="0" w:tplc="95AEE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95280"/>
    <w:multiLevelType w:val="hybridMultilevel"/>
    <w:tmpl w:val="68D079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C099A"/>
    <w:multiLevelType w:val="hybridMultilevel"/>
    <w:tmpl w:val="2242C5FA"/>
    <w:lvl w:ilvl="0" w:tplc="6642506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7A2C0B"/>
    <w:multiLevelType w:val="hybridMultilevel"/>
    <w:tmpl w:val="C9D8EE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228B5"/>
    <w:multiLevelType w:val="hybridMultilevel"/>
    <w:tmpl w:val="D8E4266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D4313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BC968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3E012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38B74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42813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EE326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222F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062AC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D4234B"/>
    <w:multiLevelType w:val="hybridMultilevel"/>
    <w:tmpl w:val="7F7AE2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8683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54670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4845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B4F2E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469AF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C075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02996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58AC8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215223"/>
    <w:multiLevelType w:val="hybridMultilevel"/>
    <w:tmpl w:val="997A5638"/>
    <w:lvl w:ilvl="0" w:tplc="664250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7D4313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BC968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3E012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38B74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42813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EE326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222F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062AC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190E2E"/>
    <w:multiLevelType w:val="hybridMultilevel"/>
    <w:tmpl w:val="68749ABA"/>
    <w:lvl w:ilvl="0" w:tplc="95AEE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809DA"/>
    <w:multiLevelType w:val="hybridMultilevel"/>
    <w:tmpl w:val="35EE5FD4"/>
    <w:lvl w:ilvl="0" w:tplc="A8D8DD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4C1D6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B893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9E535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94CD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D24E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9E02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0E61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F00B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615F2D"/>
    <w:multiLevelType w:val="hybridMultilevel"/>
    <w:tmpl w:val="0D468D90"/>
    <w:lvl w:ilvl="0" w:tplc="37C4BA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F6A2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E2ACB6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826994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3D4C04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AB0490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EB44F6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FB693C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BDE896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10"/>
  </w:num>
  <w:num w:numId="9">
    <w:abstractNumId w:val="0"/>
  </w:num>
  <w:num w:numId="10">
    <w:abstractNumId w:val="12"/>
  </w:num>
  <w:num w:numId="11">
    <w:abstractNumId w:val="1"/>
  </w:num>
  <w:num w:numId="12">
    <w:abstractNumId w:val="5"/>
  </w:num>
  <w:num w:numId="13">
    <w:abstractNumId w:val="3"/>
  </w:num>
  <w:num w:numId="14">
    <w:abstractNumId w:val="2"/>
  </w:num>
  <w:num w:numId="15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67F"/>
    <w:rsid w:val="000002D7"/>
    <w:rsid w:val="000049B1"/>
    <w:rsid w:val="00015E68"/>
    <w:rsid w:val="00023224"/>
    <w:rsid w:val="00070800"/>
    <w:rsid w:val="00086213"/>
    <w:rsid w:val="00095120"/>
    <w:rsid w:val="000A289B"/>
    <w:rsid w:val="000B2500"/>
    <w:rsid w:val="00103EE3"/>
    <w:rsid w:val="001229F9"/>
    <w:rsid w:val="001670D7"/>
    <w:rsid w:val="00172568"/>
    <w:rsid w:val="00184A79"/>
    <w:rsid w:val="001A154E"/>
    <w:rsid w:val="001A4D47"/>
    <w:rsid w:val="001A7789"/>
    <w:rsid w:val="001C208F"/>
    <w:rsid w:val="00215DCB"/>
    <w:rsid w:val="0023398D"/>
    <w:rsid w:val="00267141"/>
    <w:rsid w:val="00271115"/>
    <w:rsid w:val="002852C9"/>
    <w:rsid w:val="0029750D"/>
    <w:rsid w:val="002C659D"/>
    <w:rsid w:val="002D4538"/>
    <w:rsid w:val="00345269"/>
    <w:rsid w:val="003749D9"/>
    <w:rsid w:val="003A0269"/>
    <w:rsid w:val="003A4EF6"/>
    <w:rsid w:val="003C4C47"/>
    <w:rsid w:val="00440C6A"/>
    <w:rsid w:val="00481142"/>
    <w:rsid w:val="00487024"/>
    <w:rsid w:val="004F2704"/>
    <w:rsid w:val="00550E7E"/>
    <w:rsid w:val="00570064"/>
    <w:rsid w:val="005727C6"/>
    <w:rsid w:val="0058167F"/>
    <w:rsid w:val="005A7CCF"/>
    <w:rsid w:val="005D233D"/>
    <w:rsid w:val="0060321D"/>
    <w:rsid w:val="00610757"/>
    <w:rsid w:val="00621287"/>
    <w:rsid w:val="006432A1"/>
    <w:rsid w:val="00644382"/>
    <w:rsid w:val="00654D98"/>
    <w:rsid w:val="00671894"/>
    <w:rsid w:val="00687734"/>
    <w:rsid w:val="006A0382"/>
    <w:rsid w:val="006A2A39"/>
    <w:rsid w:val="006D50EA"/>
    <w:rsid w:val="006E50F0"/>
    <w:rsid w:val="007360A7"/>
    <w:rsid w:val="00765249"/>
    <w:rsid w:val="007B6782"/>
    <w:rsid w:val="007F02FF"/>
    <w:rsid w:val="008350AE"/>
    <w:rsid w:val="00875543"/>
    <w:rsid w:val="00882F9F"/>
    <w:rsid w:val="00892A78"/>
    <w:rsid w:val="008E0D57"/>
    <w:rsid w:val="008E17ED"/>
    <w:rsid w:val="00911867"/>
    <w:rsid w:val="0093052B"/>
    <w:rsid w:val="009A6BE0"/>
    <w:rsid w:val="009D1B9E"/>
    <w:rsid w:val="009F7694"/>
    <w:rsid w:val="009F7D5A"/>
    <w:rsid w:val="00A1510D"/>
    <w:rsid w:val="00A203A4"/>
    <w:rsid w:val="00A436E4"/>
    <w:rsid w:val="00A85C2A"/>
    <w:rsid w:val="00A93CC3"/>
    <w:rsid w:val="00B40C13"/>
    <w:rsid w:val="00B56EE6"/>
    <w:rsid w:val="00BA0497"/>
    <w:rsid w:val="00BA3B3D"/>
    <w:rsid w:val="00BB11A3"/>
    <w:rsid w:val="00BD3378"/>
    <w:rsid w:val="00C219A8"/>
    <w:rsid w:val="00C63015"/>
    <w:rsid w:val="00C9637A"/>
    <w:rsid w:val="00D02ED0"/>
    <w:rsid w:val="00D310BF"/>
    <w:rsid w:val="00D34965"/>
    <w:rsid w:val="00D423D4"/>
    <w:rsid w:val="00D917F6"/>
    <w:rsid w:val="00DA2B81"/>
    <w:rsid w:val="00DA5F01"/>
    <w:rsid w:val="00DD3E86"/>
    <w:rsid w:val="00DD7512"/>
    <w:rsid w:val="00DF22CA"/>
    <w:rsid w:val="00DF2E4F"/>
    <w:rsid w:val="00E7262D"/>
    <w:rsid w:val="00E83FFD"/>
    <w:rsid w:val="00EA26AF"/>
    <w:rsid w:val="00EE17C6"/>
    <w:rsid w:val="00EE5D1E"/>
    <w:rsid w:val="00EF30CB"/>
    <w:rsid w:val="00EF6F27"/>
    <w:rsid w:val="00F2153C"/>
    <w:rsid w:val="00F26DA0"/>
    <w:rsid w:val="00F30309"/>
    <w:rsid w:val="00F744FF"/>
    <w:rsid w:val="00F85881"/>
    <w:rsid w:val="00FD2331"/>
    <w:rsid w:val="00FE3975"/>
    <w:rsid w:val="00FF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C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67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F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F02FF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Char0"/>
    <w:uiPriority w:val="99"/>
    <w:semiHidden/>
    <w:unhideWhenUsed/>
    <w:rsid w:val="00267141"/>
    <w:pPr>
      <w:spacing w:after="0" w:line="240" w:lineRule="auto"/>
    </w:pPr>
    <w:rPr>
      <w:sz w:val="20"/>
      <w:szCs w:val="20"/>
    </w:rPr>
  </w:style>
  <w:style w:type="character" w:customStyle="1" w:styleId="Char0">
    <w:name w:val="نص حاشية سفلية Char"/>
    <w:basedOn w:val="a0"/>
    <w:link w:val="a5"/>
    <w:uiPriority w:val="99"/>
    <w:semiHidden/>
    <w:rsid w:val="0026714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67141"/>
    <w:rPr>
      <w:vertAlign w:val="superscript"/>
    </w:rPr>
  </w:style>
  <w:style w:type="table" w:styleId="a7">
    <w:name w:val="Table Grid"/>
    <w:basedOn w:val="a1"/>
    <w:uiPriority w:val="59"/>
    <w:rsid w:val="0002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9F7D5A"/>
  </w:style>
  <w:style w:type="paragraph" w:styleId="a8">
    <w:name w:val="header"/>
    <w:basedOn w:val="a"/>
    <w:link w:val="Char1"/>
    <w:uiPriority w:val="99"/>
    <w:unhideWhenUsed/>
    <w:rsid w:val="00F744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صفحة Char"/>
    <w:basedOn w:val="a0"/>
    <w:link w:val="a8"/>
    <w:uiPriority w:val="99"/>
    <w:rsid w:val="00F744FF"/>
  </w:style>
  <w:style w:type="paragraph" w:styleId="a9">
    <w:name w:val="footer"/>
    <w:basedOn w:val="a"/>
    <w:link w:val="Char2"/>
    <w:uiPriority w:val="99"/>
    <w:unhideWhenUsed/>
    <w:rsid w:val="00F744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صفحة Char"/>
    <w:basedOn w:val="a0"/>
    <w:link w:val="a9"/>
    <w:uiPriority w:val="99"/>
    <w:rsid w:val="00F74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9600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168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338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17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390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6540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628">
          <w:marLeft w:val="0"/>
          <w:marRight w:val="7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1497">
          <w:marLeft w:val="0"/>
          <w:marRight w:val="7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507">
          <w:marLeft w:val="0"/>
          <w:marRight w:val="7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93">
          <w:marLeft w:val="0"/>
          <w:marRight w:val="7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34">
          <w:marLeft w:val="0"/>
          <w:marRight w:val="7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773">
          <w:marLeft w:val="0"/>
          <w:marRight w:val="7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336">
          <w:marLeft w:val="0"/>
          <w:marRight w:val="7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7487">
          <w:marLeft w:val="0"/>
          <w:marRight w:val="7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229">
          <w:marLeft w:val="0"/>
          <w:marRight w:val="7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6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189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3664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6127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199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2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020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246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475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781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03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027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528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518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8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700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630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417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112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514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132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944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2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818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2327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0777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1500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953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601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9047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8110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155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315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736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4404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305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10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7885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3236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768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851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867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2642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0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5699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171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473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92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47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829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5636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7736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3741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1229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8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81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277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3914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8026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2695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6073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200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545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086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0787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6268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035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3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514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494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624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737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5785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8908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030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5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7897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7517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955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342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574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2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3623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818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5072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4413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625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61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36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5033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729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4661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0971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173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335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262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566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233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8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4495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389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6136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370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008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67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457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2370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3527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9101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9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909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059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068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228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19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617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585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459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6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0555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9295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157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60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5458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745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776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7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089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6949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980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902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578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90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7832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0981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546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229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7739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7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1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6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15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90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588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2805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0545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4523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9209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0832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3168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047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740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7948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1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2366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145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279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53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6900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95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9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6779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061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325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5242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362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131">
          <w:marLeft w:val="0"/>
          <w:marRight w:val="806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7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6630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796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0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727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311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87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683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060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602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458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82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6453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2419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366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393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17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432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3285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4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132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4341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9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06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172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2755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1468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611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360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567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785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385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1827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2602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820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30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1962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996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0913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437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439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4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311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2084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090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412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9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4318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7509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8879">
          <w:marLeft w:val="0"/>
          <w:marRight w:val="504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D6E9D-3125-4913-AA2E-E046276C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جمعية ----------------- التعاونية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2013-09-14T16:22:00Z</cp:lastPrinted>
  <dcterms:created xsi:type="dcterms:W3CDTF">2013-10-21T10:18:00Z</dcterms:created>
  <dcterms:modified xsi:type="dcterms:W3CDTF">2013-10-22T05:49:00Z</dcterms:modified>
</cp:coreProperties>
</file>